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rPr>
          <w:b/>
          <w:b/>
          <w:bCs/>
          <w:sz w:val="22"/>
          <w:szCs w:val="22"/>
          <w:lang w:val="ru-RU" w:eastAsia="ru-RU"/>
        </w:rPr>
      </w:pPr>
      <w:r>
        <w:rPr>
          <w:b/>
          <w:bCs/>
          <w:sz w:val="22"/>
          <w:szCs w:val="22"/>
          <w:lang w:val="ru-RU" w:eastAsia="ru-RU"/>
        </w:rPr>
        <w:drawing>
          <wp:anchor behindDoc="1" distT="0" distB="0" distL="114935" distR="114935" simplePos="0" locked="0" layoutInCell="1" allowOverlap="1" relativeHeight="13">
            <wp:simplePos x="0" y="0"/>
            <wp:positionH relativeFrom="column">
              <wp:posOffset>-398145</wp:posOffset>
            </wp:positionH>
            <wp:positionV relativeFrom="paragraph">
              <wp:posOffset>40005</wp:posOffset>
            </wp:positionV>
            <wp:extent cx="6858000" cy="10182225"/>
            <wp:effectExtent l="0" t="0" r="0" b="0"/>
            <wp:wrapTight wrapText="bothSides">
              <wp:wrapPolygon edited="0">
                <wp:start x="-28" y="0"/>
                <wp:lineTo x="-28" y="21576"/>
                <wp:lineTo x="21600" y="21576"/>
                <wp:lineTo x="21600" y="0"/>
                <wp:lineTo x="-28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1947545</wp:posOffset>
                </wp:positionH>
                <wp:positionV relativeFrom="paragraph">
                  <wp:posOffset>5495925</wp:posOffset>
                </wp:positionV>
                <wp:extent cx="2981325" cy="43815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381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4.75pt;height:34.5pt;mso-wrap-distance-left:9.05pt;mso-wrap-distance-right:9.05pt;margin-top:432.75pt;mso-position-vertical-relative:text;margin-left:153.3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Пояснительная записка </w:t>
      </w:r>
    </w:p>
    <w:p>
      <w:pPr>
        <w:pStyle w:val="Normal"/>
        <w:shd w:fill="FFFFFF" w:val="clear"/>
        <w:ind w:firstLine="708"/>
        <w:rPr/>
      </w:pPr>
      <w:r>
        <w:rPr>
          <w:rFonts w:cs="Times New Roman" w:ascii="Times New Roman" w:hAnsi="Times New Roman"/>
        </w:rPr>
        <w:t xml:space="preserve">Модифицированная адаптированная рабочая программа по окружающему миру  вида 7.1  для 4 класса разработана на основе </w:t>
      </w:r>
      <w:r>
        <w:rPr>
          <w:rFonts w:cs="Times New Roman" w:ascii="Times New Roman" w:hAnsi="Times New Roman"/>
          <w:bCs/>
          <w:iCs/>
        </w:rPr>
        <w:t xml:space="preserve">авторской программы </w:t>
      </w:r>
      <w:r>
        <w:rPr>
          <w:rFonts w:cs="Times New Roman" w:ascii="Times New Roman" w:hAnsi="Times New Roman"/>
        </w:rPr>
        <w:t>Плешакова А.А. по курсу «Окружающий мир». Программа соответствует учебникам, рекомендованным Министерством образования и науки Российской Федерации и в соответствии: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240" w:before="0" w:after="0"/>
        <w:ind w:left="0" w:hanging="3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требованиями Федерального государственного образовательного стандарта начального общего   образования;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240" w:before="0" w:after="0"/>
        <w:ind w:left="0" w:hanging="3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учётом планируемых результатов начального общего образования и программой формирования универсальных учебных действий у учащихся, отражённых в Основной образовательной программе начального общего образования МКОУ «Песочнодубровская СОШ»;</w:t>
      </w:r>
    </w:p>
    <w:p>
      <w:pPr>
        <w:pStyle w:val="Normal"/>
        <w:numPr>
          <w:ilvl w:val="0"/>
          <w:numId w:val="5"/>
        </w:numPr>
        <w:shd w:fill="FFFFFF" w:val="clear"/>
        <w:spacing w:lineRule="auto" w:line="240" w:before="0" w:after="0"/>
        <w:ind w:left="0" w:hanging="3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 возможностями УМК образовательной системы «Школа России»</w:t>
      </w:r>
    </w:p>
    <w:p>
      <w:pPr>
        <w:pStyle w:val="Normal"/>
        <w:spacing w:before="0" w:after="0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Изучение курса «Окружающий мир: Мир вокруг нас» в начальной школе направлено на достижение следующих </w:t>
      </w:r>
      <w:r>
        <w:rPr>
          <w:rFonts w:cs="Times New Roman" w:ascii="Times New Roman" w:hAnsi="Times New Roman"/>
          <w:b/>
          <w:bCs/>
        </w:rPr>
        <w:t>целей</w:t>
      </w:r>
      <w:r>
        <w:rPr>
          <w:rFonts w:cs="Times New Roman" w:ascii="Times New Roman" w:hAnsi="Times New Roman"/>
          <w:bCs/>
        </w:rPr>
        <w:t>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</w:t>
      </w:r>
      <w:r>
        <w:rPr>
          <w:rFonts w:cs="Times New Roman" w:ascii="Times New Roman" w:hAnsi="Times New Roman"/>
        </w:rPr>
        <w:t xml:space="preserve">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личного опыта общения с людьми и природой;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—  </w:t>
      </w:r>
      <w:r>
        <w:rPr>
          <w:rFonts w:cs="Times New Roman" w:ascii="Times New Roman" w:hAnsi="Times New Roman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</w:rPr>
        <w:t xml:space="preserve">Основными </w:t>
      </w:r>
      <w:r>
        <w:rPr>
          <w:rFonts w:cs="Times New Roman" w:ascii="Times New Roman" w:hAnsi="Times New Roman"/>
          <w:b/>
          <w:bCs/>
        </w:rPr>
        <w:t xml:space="preserve">задачами </w:t>
      </w:r>
      <w:r>
        <w:rPr>
          <w:rFonts w:cs="Times New Roman" w:ascii="Times New Roman" w:hAnsi="Times New Roman"/>
        </w:rPr>
        <w:t>реализации содержания курса являются: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осознание ребёнком ценности, целостности и многообразия окружающего мира, своего места в нём;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>
      <w:pPr>
        <w:pStyle w:val="Normal"/>
        <w:autoSpaceDE w:val="false"/>
        <w:spacing w:before="0" w:after="0"/>
        <w:ind w:firstLine="40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Дети  с ЗПР требуют особого подхода к ним. С ними проводится большая коррекционная работа, задача которой – обогащать этих детей разнообразными знаниями об окружающем мире, развивать у них наблюдательность и опыт практического обобщения, формировать умение самостоятельно добывать знания и пользоваться ими.</w:t>
      </w:r>
    </w:p>
    <w:p>
      <w:pPr>
        <w:pStyle w:val="Normal"/>
        <w:autoSpaceDE w:val="false"/>
        <w:spacing w:before="0" w:after="0"/>
        <w:ind w:firstLine="400"/>
        <w:rPr/>
      </w:pPr>
      <w:r>
        <w:rPr>
          <w:rStyle w:val="Style8"/>
          <w:rFonts w:cs="Times New Roman" w:ascii="Times New Roman" w:hAnsi="Times New Roman"/>
        </w:rPr>
        <w:t>Основными задачами коррекционно-развивающего обучения являются:</w:t>
      </w:r>
      <w:r>
        <w:rPr>
          <w:rFonts w:cs="Times New Roman" w:ascii="Times New Roman" w:hAnsi="Times New Roman"/>
        </w:rPr>
        <w:t xml:space="preserve"> 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0" w:leader="none"/>
        </w:tabs>
        <w:suppressAutoHyphens w:val="true"/>
        <w:autoSpaceDE w:val="false"/>
        <w:spacing w:lineRule="auto" w:line="240" w:before="0" w:after="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активизация познавательной деятельности учащихся;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0" w:leader="none"/>
        </w:tabs>
        <w:suppressAutoHyphens w:val="true"/>
        <w:autoSpaceDE w:val="false"/>
        <w:spacing w:lineRule="auto" w:line="240" w:before="0" w:after="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повышение уровня их умственного развития;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0" w:leader="none"/>
        </w:tabs>
        <w:suppressAutoHyphens w:val="true"/>
        <w:autoSpaceDE w:val="false"/>
        <w:spacing w:lineRule="auto" w:line="240" w:before="0" w:after="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нормализация учебной деятельности;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0" w:leader="none"/>
        </w:tabs>
        <w:suppressAutoHyphens w:val="true"/>
        <w:autoSpaceDE w:val="false"/>
        <w:spacing w:lineRule="auto" w:line="240" w:before="0" w:after="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коррекция недостатков эмоционально-личностного развития;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0" w:leader="none"/>
        </w:tabs>
        <w:suppressAutoHyphens w:val="true"/>
        <w:autoSpaceDE w:val="false"/>
        <w:spacing w:lineRule="auto" w:line="240" w:before="0" w:after="0"/>
        <w:rPr>
          <w:rFonts w:ascii="Times New Roman" w:hAnsi="Times New Roman" w:eastAsia="Times New Roman CYR" w:cs="Times New Roman"/>
        </w:rPr>
      </w:pPr>
      <w:r>
        <w:rPr>
          <w:rFonts w:eastAsia="Times New Roman CYR" w:cs="Times New Roman" w:ascii="Times New Roman" w:hAnsi="Times New Roman"/>
        </w:rPr>
        <w:t>социально-трудовая адаптация.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  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    </w:t>
      </w:r>
      <w:r>
        <w:rPr>
          <w:rFonts w:cs="Times New Roman" w:ascii="Times New Roman" w:hAnsi="Times New Roman"/>
          <w:b/>
          <w:bCs/>
        </w:rPr>
        <w:t>Основные подходы к организации учебного процесса для детей с ЗПР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Подбор заданий, максимально возбуждающих активность ребенка, пробуждающие у него потребность в познавательной деятельности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Приспособление темпа изучения учебного материала и методов обучения к уровню развития детей с ЗПР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Индивидуальный подход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Сочетание коррекционного обучения с лечебно-оздоровительными мероприятиями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Повторное объяснение учебного материала и подбор дополнительных заданий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Постоянное использование наглядности, наводящих вопросов, аналогий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Использование многократных указаний, упражнений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Проявление большого такта со стороны учителя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Использование поощрений, повышение самооценки ребенка, укрепление в нем веры в свои силы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Поэтапное обобщение проделанной на уроке работы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Использование заданий с опорой на образцы, доступных инструкций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 </w:t>
      </w:r>
      <w:r>
        <w:rPr>
          <w:rFonts w:cs="Times New Roman" w:ascii="Times New Roman" w:hAnsi="Times New Roman"/>
          <w:b/>
          <w:bCs/>
        </w:rPr>
        <w:t>ОСОБЕННОСТИ ПОСТРОЕНИЯ УЧЕБНОГО ПРОЦЕССА В РАБОТЕ С ДЕТЬМИ С     ЗАДЕРЖКОЙ ПСИХИЧЕСКОГО РАЗВИТИЯ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общая коррекционная направленность процесса обучения,  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малая наполняемость класса, 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щадящий режим,   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создание положительной атмосферы на уроке,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постоянное снижение тревожности детей, исключение иронии и выговоров,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создание ситуации успеха, которая формирует чувство уверенности в себе, удовлетворения,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 xml:space="preserve">опора на игру, </w:t>
      </w:r>
    </w:p>
    <w:p>
      <w:pPr>
        <w:pStyle w:val="Normal"/>
        <w:numPr>
          <w:ilvl w:val="0"/>
          <w:numId w:val="3"/>
        </w:numPr>
        <w:spacing w:lineRule="auto" w:line="240" w:before="0" w:after="0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целенаправленное стимулирование детей на уроке, возбуждение интереса.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2. Общая характеристика учебного курса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социально-гуманитарных наук, необходимый для целостного и системного видения мира в его важнейших взаимосвязях.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В рамках же данного предмета благодаря интеграции естественно-научных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Используя для осмысления личного опыта ребёнка знания, накопленные естественными и социально-гуманитарными на</w:t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Значение курса состоит также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природо- и культуросообразного поведения в окружающей природной и социальной среде. Поэтому данный курс играет наряду с другими предметами начальной школы значительную роль в духовно-нравственном развитии и воспитании личности, формирует вектор культурно-ценностных ориентации младшего школьника в соответствии с отечественными традициями духовности и нравственности.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Отбор содержания курса «Окружающий мир» осуществлен на основе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следующих ведущих идей: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идея многообразия мира;</w:t>
      </w:r>
    </w:p>
    <w:p>
      <w:pPr>
        <w:pStyle w:val="Normal"/>
        <w:tabs>
          <w:tab w:val="left" w:pos="3705" w:leader="none"/>
        </w:tabs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идея целостности мира;</w:t>
        <w:tab/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идея уважения к миру.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учащихся, к которым относятся: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распознавание природных объектов с помощью специально разработанного для начальной школы атласа-определителя;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моделирование экологических связей с помощью графических и динамических схем (моделей);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эколого-этическая деятельность, включающая анализ собственного отношения к миру природы и поведения в нем,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Ценностные ориентиры содержания курса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Природа как одна из важнейших основ здоровой и гармоничной жизни человека и общества.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Культура как процесс и результат человеческой жизнедеятельности во всем многообразии ее форм.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Наука как часть культуры, отражающая человеческое стремление к истине, к познанию закономерностей окружающего мира природы и социума.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Человечество как многообразие народов, культур, религий.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Международное сотрудничество как основа мира на Земле.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Патриотизм как одно из проявлений духовной зрелости человека, выражающейся в любви к России, народу, малой родине, в осознанном желании служить Отечеству.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Семья как основа духовно-нравственного развития и воспитания личности, залог преемственности культурно-ценностных традиций народов России от поколения к поколению и жизнеспособности российского общества.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Труд и творчество как отличительные черты духовно и нравственно развитой личности.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Здоровый образ жизни в единстве составляющих: здоровье физическое, психическое, духовно и социально-нравственное.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Нравственный выбор и ответственность человека в отношении к природе, историко-культурному наследию, к самому себе и окружающим людям.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3. Описание места курса в учебном плане: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 изучение курса «Окружающий мир» в 4 классе начальной школы отводится 2 ч в неделю, 70 ч.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(35 учебные недели).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4. Личностные, метапредметные и предметные результаты освоения учебного курса</w:t>
      </w:r>
    </w:p>
    <w:p>
      <w:pPr>
        <w:pStyle w:val="Normal"/>
        <w:spacing w:before="0" w:after="0"/>
        <w:ind w:firstLine="360"/>
        <w:jc w:val="both"/>
        <w:rPr/>
      </w:pPr>
      <w:r>
        <w:rPr>
          <w:rFonts w:cs="Times New Roman" w:ascii="Times New Roman" w:hAnsi="Times New Roman"/>
        </w:rPr>
        <w:t xml:space="preserve">Освоение курса «Окружающий мир» вносит существенный вклад в достижение </w:t>
      </w:r>
      <w:r>
        <w:rPr>
          <w:rFonts w:cs="Times New Roman" w:ascii="Times New Roman" w:hAnsi="Times New Roman"/>
          <w:b/>
          <w:bCs/>
        </w:rPr>
        <w:t>личностных результатов</w:t>
      </w:r>
      <w:r>
        <w:rPr>
          <w:rFonts w:cs="Times New Roman" w:ascii="Times New Roman" w:hAnsi="Times New Roman"/>
          <w:bCs/>
        </w:rPr>
        <w:t xml:space="preserve"> </w:t>
      </w:r>
      <w:r>
        <w:rPr>
          <w:rFonts w:cs="Times New Roman" w:ascii="Times New Roman" w:hAnsi="Times New Roman"/>
        </w:rPr>
        <w:t>начального образования, а именно: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формирование уважительного отношения к иному мнению, истории и культуре других народов;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4) овладение начальными навыками адаптации в динамично изменяющемся и развивающемся мире;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7) формирование эстетических потребностей, ценностей и чувств;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>
      <w:pPr>
        <w:pStyle w:val="Normal"/>
        <w:spacing w:before="0" w:after="0"/>
        <w:ind w:firstLine="360"/>
        <w:jc w:val="both"/>
        <w:rPr/>
      </w:pPr>
      <w:r>
        <w:rPr>
          <w:rFonts w:cs="Times New Roman" w:ascii="Times New Roman" w:hAnsi="Times New Roman"/>
        </w:rPr>
        <w:t xml:space="preserve">Изучение курса «Окружающий мир» играет значительную роль в достижении </w:t>
      </w:r>
      <w:r>
        <w:rPr>
          <w:rFonts w:cs="Times New Roman" w:ascii="Times New Roman" w:hAnsi="Times New Roman"/>
          <w:b/>
          <w:bCs/>
        </w:rPr>
        <w:t>метапредметных результатов</w:t>
      </w:r>
      <w:r>
        <w:rPr>
          <w:rFonts w:cs="Times New Roman" w:ascii="Times New Roman" w:hAnsi="Times New Roman"/>
          <w:bCs/>
        </w:rPr>
        <w:t xml:space="preserve"> </w:t>
      </w:r>
      <w:r>
        <w:rPr>
          <w:rFonts w:cs="Times New Roman" w:ascii="Times New Roman" w:hAnsi="Times New Roman"/>
        </w:rPr>
        <w:t>начального образования, таких как: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2) освоение способов решения проблем творческого и поискового характера;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5) освоение начальных форм познавательной и личностной рефлексии;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7) 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9)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10)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11)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12)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др.), в соответствии с содержанием учебного предмета «Окружающий мир»;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14)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>
      <w:pPr>
        <w:pStyle w:val="Normal"/>
        <w:spacing w:before="0" w:after="0"/>
        <w:ind w:firstLine="360"/>
        <w:jc w:val="both"/>
        <w:rPr/>
      </w:pPr>
      <w:r>
        <w:rPr>
          <w:rFonts w:cs="Times New Roman" w:ascii="Times New Roman" w:hAnsi="Times New Roman"/>
        </w:rPr>
        <w:t xml:space="preserve">При изучении курса «Окружающий мир» достигаются следующие </w:t>
      </w:r>
      <w:r>
        <w:rPr>
          <w:rFonts w:cs="Times New Roman" w:ascii="Times New Roman" w:hAnsi="Times New Roman"/>
          <w:b/>
        </w:rPr>
        <w:t>предметные результаты: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усвоение первоначальных сведений о сущности и особенностях объектов, процессов, явлений, характерных для природной и социальной действительности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сформированность целостного, социально-ориентированного взгляда на окружающий мир в его ограниченном единстве и разнообразии природы, народов, культуры, религии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владение базовым понятийным аппаратом (доступным для осознания младшего школьника) необходимым для получения дальнейшего образования в области естественно-научных и социально-гуманитарных дисциплин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сформированность уважительного отношения к России, родному краю, своей семье, истории, культуре, природе нашей страны, ее современной жизни;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>
      <w:pPr>
        <w:pStyle w:val="Normal"/>
        <w:numPr>
          <w:ilvl w:val="0"/>
          <w:numId w:val="8"/>
        </w:numPr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развитие навыков устанавливать и выявлять причинно-следственные связи в окружающем мире.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5. Содержание тем учебного курса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>Человек и природа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  <w:softHyphen/>
        <w:t>кости, газы. Простейшие практические работы с веществами, жидкостями, газами.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Звёзды и планеты. Солнце — ближайшая к нам звезда, источ</w:t>
        <w:softHyphen/>
        <w:t xml:space="preserve">ник света и тепла для всего живого на Земле. Земля — планета, общее представление о форме и размерах Земли. </w:t>
        <w:tab/>
        <w:t>Глобус как модель Земли. Географическая карта и план. Материки и океа</w:t>
        <w:softHyphen/>
        <w:t xml:space="preserve">ны, их названия, расположение на глобусе и карте. Важнейшие природные объекты своей страны, района. Ориентирование на местности. Компас.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Воздух — смесь газов. Свойства воздуха. Значение воздуха для растений, животных, человека.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Почва, её состав, значение для живой природы и для хозяйственной жизни человека.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Грибы, их разнообразие, значение в природе и жизни людей; съедобные и ядовитые грибы. Правила сбора грибов.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Природные зоны России: общее представление, основные природные зоны (природные условия, растительный и животный мир, особенности труда и быта людей, влияние человека на природу изучаемых зон, охрана природы).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Всемирное наследие. Международная Красная книга. Между</w:t>
        <w:softHyphen/>
        <w:t>народные экологические организации (2—3 примера). Международные экологические дни, их значение, участие детей в их проведении.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>Человек и общество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общества.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Общественный транспорт. Транспорт города или села. Наземный, воздушный и водный транспорт. Правила пользова</w:t>
        <w:softHyphen/>
        <w:t>ния транспортом. Средства связи: почта, телеграф, телефон, электронная почта.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Президент Российской Федерации — глава государства. Ответственность главы государства за социальное и духовно-нравственное благополучие граждан.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Россия на карте, государственная граница России.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</w:rPr>
        <w:tab/>
        <w:t xml:space="preserve">Города России. Санкт-Петербург: достопримечательности (Зимний дворец, памятник Петру </w:t>
      </w:r>
      <w:r>
        <w:rPr>
          <w:rFonts w:cs="Times New Roman" w:ascii="Times New Roman" w:hAnsi="Times New Roman"/>
          <w:lang w:val="en-US"/>
        </w:rPr>
        <w:t>I</w:t>
      </w:r>
      <w:r>
        <w:rPr>
          <w:rFonts w:cs="Times New Roman" w:ascii="Times New Roman" w:hAnsi="Times New Roman"/>
        </w:rPr>
        <w:t xml:space="preserve"> — Медный всадник, разводные мосты через Неву и др.), города Золотого кольца России (по выбору). Святыни городов России.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Родной край — 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</w:t>
        <w:softHyphen/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>Правила безопасной жизни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Ценность здоровья и здорового образа жизни.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 xml:space="preserve">Режим дня школьника, чередование труда и отдыха в режиме дня; личная гигиена. </w:t>
        <w:tab/>
        <w:t>Физическая культура, закаливание, игры на воздухе как условие сохранения и укрепления здоровья.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  </w:t>
      </w:r>
      <w:r>
        <w:rPr>
          <w:rFonts w:cs="Times New Roman" w:ascii="Times New Roman" w:hAnsi="Times New Roman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 </w:t>
      </w:r>
      <w:r>
        <w:rPr>
          <w:rFonts w:cs="Times New Roman" w:ascii="Times New Roman" w:hAnsi="Times New Roman"/>
        </w:rPr>
        <w:t>Правила безопасного поведения в природе. Правила безопасности при обращении с кошкой и собакой.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Экологическая безопасность. Бытовой фильтр для очистки воды, его устройство и использование.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</w:t>
      </w:r>
      <w:r>
        <w:rPr>
          <w:rFonts w:cs="Times New Roman" w:ascii="Times New Roman" w:hAnsi="Times New Roman"/>
        </w:rPr>
        <w:t>Забота о здоровье и безопасности окружающих людей — нравственный долг каждого человека.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 результате изучения курса «Окружающий мир» обучающиеся на ступени начального общего образования: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 xml:space="preserve">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свое место в ближайшем окружении;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получат возможность осознать свое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получат возможность приобрести базовые умения работы с ИКТ средствами, поиска информации в электронных источниках и контролируемом Интернете, научатся создавать сообщения в виде текстов, готовить и проводить небольшие презентации в поддержку собственных сообщений;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  <w:t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 и культуросообразного поведения в окружающей природной и социальной среде.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 ходе изучения блока «Человек и природа» выпускник научится: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узнавать изученные объекты и явления живой и неживой природы;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использовать готовые модели (глобус, карта, план) для объяснения явлений или описания свойств объектов;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получит возможность научиться: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использовать естественнонаучные тексты (на бумажных и электронных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готовить небольшие презентации по результатам наблюдений и опытов;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осознавать ценность природы и необходимость нести ответственность за ее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пользоваться простыми навыками самоконтроля самочувствия для сохранения здоровья, осознанно соблюдать режим дня, правила рационального питания и личной гигиены;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выполнять правила безопасного поведения в доме, на улице, природной среде, оказывать первую помощь при несложных несчастных случаях;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условиями ее реализации.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 ходе изучения блока «Человек и общество» выпускник научится: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Выпускник получит возможность научиться: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осознавать свою неразрывную связь с разнообразными окружающими социальными группами;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проявлять уважение и готовность выполнять совместно установленные договоренности и правила, в том числе правила общения с взрослыми и сверстниками в официальной обстановке, участвовать в коллективной коммуникативной деятельности в информационной образовательной среде;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color w:val="000000"/>
        </w:rPr>
      </w:pPr>
      <w:r>
        <w:rPr>
          <w:rFonts w:eastAsia="Times New Roman" w:cs="Times New Roman" w:ascii="Times New Roman" w:hAnsi="Times New Roman"/>
        </w:rPr>
        <w:t></w:t>
      </w:r>
      <w:r>
        <w:rPr>
          <w:rFonts w:cs="Times New Roman" w:ascii="Times New Roman" w:hAnsi="Times New Roman"/>
        </w:rPr>
        <w:t>определять общую цель в совместной деятельности и пути ее достижения, договариваться о распределении функций и ролей.</w:t>
      </w:r>
    </w:p>
    <w:p>
      <w:pPr>
        <w:pStyle w:val="Normal"/>
        <w:shd w:fill="FFFFFF" w:val="clear"/>
        <w:autoSpaceDE w:val="false"/>
        <w:spacing w:lineRule="auto" w:line="240" w:before="0" w:after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lineRule="auto" w:line="240" w:before="0" w:after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lineRule="auto" w:line="240" w:before="0" w:after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hd w:fill="FFFFFF" w:val="clear"/>
        <w:autoSpaceDE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mallCaps/>
          <w:color w:val="000000"/>
        </w:rPr>
      </w:pPr>
      <w:r>
        <w:rPr>
          <w:rFonts w:cs="Times New Roman" w:ascii="Times New Roman" w:hAnsi="Times New Roman"/>
          <w:b/>
          <w:bCs/>
          <w:smallCaps/>
          <w:color w:val="000000"/>
        </w:rPr>
        <w:t>Система оценки достижения планируемых результатов</w:t>
      </w:r>
    </w:p>
    <w:p>
      <w:pPr>
        <w:pStyle w:val="Normal"/>
        <w:shd w:fill="FFFFFF" w:val="clear"/>
        <w:autoSpaceDE w:val="false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mallCaps/>
          <w:color w:val="000000"/>
        </w:rPr>
        <w:t>освоения предмета. Критерии оценивания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Основная цель контроля по окружающему миру - проверка знания фактов учебного материала, умения детей делать простейшие выводы, высказывать обобщенные суждения приводить примеры из дополнительных источников, применять комплексные знания.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Система оценки достижения планируемых результатов изучения предмета предпола</w:t>
        <w:softHyphen/>
        <w:t>гает комплексный уровневый подход к оценке результатов обучения. Объектом оценки предметных результатов служит способность третьеклассников решать учебно-познава</w:t>
        <w:softHyphen/>
        <w:t>тельные и учебно-практические задачи. Оценка индивидуальных образовательных достиже</w:t>
        <w:softHyphen/>
        <w:t xml:space="preserve">ний ведётся «методом сложения», при котором фиксируется достижение опорного уровня </w:t>
      </w:r>
      <w:r>
        <w:rPr>
          <w:rFonts w:cs="Times New Roman" w:ascii="Times New Roman" w:hAnsi="Times New Roman"/>
          <w:i/>
          <w:iCs/>
          <w:color w:val="000000"/>
          <w:lang w:val="en-US"/>
        </w:rPr>
        <w:t>v</w:t>
      </w:r>
      <w:r>
        <w:rPr>
          <w:rFonts w:cs="Times New Roman" w:ascii="Times New Roman" w:hAnsi="Times New Roman"/>
          <w:i/>
          <w:iCs/>
          <w:color w:val="000000"/>
        </w:rPr>
        <w:t xml:space="preserve"> </w:t>
      </w:r>
      <w:r>
        <w:rPr>
          <w:rFonts w:cs="Times New Roman" w:ascii="Times New Roman" w:hAnsi="Times New Roman"/>
          <w:color w:val="000000"/>
        </w:rPr>
        <w:t>его превышение.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В соответствии с требованиями Стандарта, составляющей комплекса оценки достиже</w:t>
        <w:softHyphen/>
        <w:t>ний являются материалы стартовой диагностики, промежуточных и итоговых стандартизи</w:t>
        <w:softHyphen/>
        <w:t>рованных работ по предмету. Остальные работы подобраны так, чтобы их совокупность де</w:t>
        <w:softHyphen/>
        <w:t>монстрировала нарастающие успешность, объём и глубину знаний, достижение более высо</w:t>
        <w:softHyphen/>
        <w:t>ких уровней формируемых учебных действий.</w:t>
      </w:r>
    </w:p>
    <w:p>
      <w:pPr>
        <w:pStyle w:val="Normal"/>
        <w:shd w:fill="FFFFFF" w:val="clear"/>
        <w:autoSpaceDE w:val="false"/>
        <w:spacing w:lineRule="auto" w:line="240" w:before="0" w:after="0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Итоговая оценка выводится на основе результатов итоговых комплексных работ - сис</w:t>
        <w:softHyphen/>
        <w:t>темы заданий различного уровня сложности по чтению, русскому языку, математике и окру</w:t>
        <w:softHyphen/>
        <w:t>жающему миру.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   </w:t>
      </w:r>
      <w:r>
        <w:rPr>
          <w:rFonts w:cs="Times New Roman" w:ascii="Times New Roman" w:hAnsi="Times New Roman"/>
          <w:color w:val="000000"/>
        </w:rPr>
        <w:t>В учебном процессе оценка предметных результатов проводится с помощью диагно</w:t>
        <w:softHyphen/>
        <w:t>стических работ (промежуточных и итоговых), направленных на определение уровня освое</w:t>
        <w:softHyphen/>
        <w:t>ния темы учащимися. Проводится мониторинг результатов выполнения итоговой работы по окружающему миру и итоговой комплексной работы на межпредметной основе.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Системная оценка личностных, метапредметных и предметных результатов реализует</w:t>
        <w:softHyphen/>
        <w:t xml:space="preserve">ся в рамках </w:t>
      </w: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накопительной системы, </w:t>
      </w:r>
      <w:r>
        <w:rPr>
          <w:rFonts w:cs="Times New Roman" w:ascii="Times New Roman" w:hAnsi="Times New Roman"/>
          <w:color w:val="000000"/>
        </w:rPr>
        <w:t>которая: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 </w:t>
      </w:r>
      <w:r>
        <w:rPr>
          <w:rFonts w:cs="Times New Roman" w:ascii="Times New Roman" w:hAnsi="Times New Roman"/>
          <w:color w:val="000000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</w:t>
        <w:softHyphen/>
        <w:t>ства образования;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 </w:t>
      </w:r>
      <w:r>
        <w:rPr>
          <w:rFonts w:cs="Times New Roman" w:ascii="Times New Roman" w:hAnsi="Times New Roman"/>
          <w:color w:val="000000"/>
        </w:rPr>
        <w:t>реализует одно из основных положений Федеральных государственных образова</w:t>
        <w:softHyphen/>
        <w:t>тельных стандартов общего образования второго поколения - формирование универсаль</w:t>
        <w:softHyphen/>
        <w:t>ных учебных действий;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 </w:t>
      </w:r>
      <w:r>
        <w:rPr>
          <w:rFonts w:cs="Times New Roman" w:ascii="Times New Roman" w:hAnsi="Times New Roman"/>
          <w:color w:val="000000"/>
        </w:rPr>
        <w:t>позволяет учитывать возрастные особенности развития универсальных учебных дей</w:t>
        <w:softHyphen/>
        <w:t>ствий учащихся младших классов; лучшие достижения российских школ на этапе начального обучения; а также педагогические ресурсы учебных предметов образовательного плана;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 </w:t>
      </w:r>
      <w:r>
        <w:rPr>
          <w:rFonts w:cs="Times New Roman" w:ascii="Times New Roman" w:hAnsi="Times New Roman"/>
          <w:color w:val="000000"/>
        </w:rPr>
        <w:t>предполагает активное вовлечение учащихся и их родителей в оценочную деятель</w:t>
        <w:softHyphen/>
        <w:t>ность на основе проблемного анализа, рефлексии и оптимистического прогнозирования.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Критериями оценивания </w:t>
      </w:r>
      <w:r>
        <w:rPr>
          <w:rFonts w:cs="Times New Roman" w:ascii="Times New Roman" w:hAnsi="Times New Roman"/>
          <w:color w:val="000000"/>
        </w:rPr>
        <w:t>являются: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 </w:t>
      </w:r>
      <w:r>
        <w:rPr>
          <w:rFonts w:cs="Times New Roman" w:ascii="Times New Roman" w:hAnsi="Times New Roman"/>
          <w:color w:val="000000"/>
        </w:rPr>
        <w:t>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color w:val="000000"/>
        </w:rPr>
        <w:t xml:space="preserve">•   </w:t>
      </w:r>
      <w:r>
        <w:rPr>
          <w:rFonts w:cs="Times New Roman" w:ascii="Times New Roman" w:hAnsi="Times New Roman"/>
          <w:color w:val="000000"/>
        </w:rPr>
        <w:t>динамика результатов предметной обученное™, формирования универсальных учебных действий.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Используемая в школе система оценки ориентирована на стимулирование стремления второклассника к объективному контролю, а не сокрытию своего незнания и неумения, на формирование потребности в адекватной и конструктивной самооценке.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0000"/>
        </w:rPr>
        <w:t xml:space="preserve">Текущий контроль </w:t>
      </w:r>
      <w:r>
        <w:rPr>
          <w:rFonts w:cs="Times New Roman" w:ascii="Times New Roman" w:hAnsi="Times New Roman"/>
          <w:color w:val="000000"/>
        </w:rPr>
        <w:t>по окружающему миру осуществляется в письменной и устной форме. Письменные работы для текущего контроля проводятся не реже одного раза в неде</w:t>
        <w:softHyphen/>
        <w:t>лю в форме тестов и практических работ. Работы для текущего контроля состоят из не</w:t>
        <w:softHyphen/>
        <w:t>скольких однотипных заданий, с помощью которых осуществляется всесторонняя проверка только одного определенного умения.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color w:val="000000"/>
        </w:rPr>
        <w:t xml:space="preserve">Тематический контроль </w:t>
      </w:r>
      <w:r>
        <w:rPr>
          <w:rFonts w:cs="Times New Roman" w:ascii="Times New Roman" w:hAnsi="Times New Roman"/>
          <w:color w:val="000000"/>
        </w:rPr>
        <w:t>по окружающему миру проводится в устной форме. Для те</w:t>
        <w:softHyphen/>
        <w:t>матических проверок выбираются узловые вопросы программы.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 xml:space="preserve">Основанием для выставления </w:t>
      </w:r>
      <w:r>
        <w:rPr>
          <w:rFonts w:cs="Times New Roman" w:ascii="Times New Roman" w:hAnsi="Times New Roman"/>
          <w:b/>
          <w:bCs/>
          <w:color w:val="000000"/>
        </w:rPr>
        <w:t xml:space="preserve">итоговой оценки </w:t>
      </w:r>
      <w:r>
        <w:rPr>
          <w:rFonts w:cs="Times New Roman" w:ascii="Times New Roman" w:hAnsi="Times New Roman"/>
          <w:color w:val="000000"/>
        </w:rPr>
        <w:t>знаний служат результаты наблюде</w:t>
        <w:softHyphen/>
        <w:t>ний учителя за повседневной работой учеников, устного опроса, текущих, тестовых и прак</w:t>
        <w:softHyphen/>
        <w:t>тических работ, итоговой диагностической работы.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Классификация ошибок и недочетов, влияющих на снижение оценки Ошибки: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неправильное определение понятия, замена существенной характеристики понятия несущественной;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нарушение последовательности в описании объекта (явления) в тех случаях, когда она является существенной;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неправильное раскрытие (в рассказе-рассуждении) причины, закономерности, усло</w:t>
        <w:softHyphen/>
        <w:t>вия протекания того или иного изученного явления;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ошибки в сравнении объектов, их классификации на группы по существенным при</w:t>
        <w:softHyphen/>
        <w:t>знакам;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незнание фактического материала, неумение привести самостоятельные примеры, подтверждающие высказанное суждение;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отсутствие умения выполнять рисунок, схему; неправильное заполнение таблицы; неумение подтвердить свой ответ схемой, рисунком, иллюстративным материалом;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-   ошибки при постановке опыта, приводящие к неправильному результату;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неумение ориентироваться на карте и плане, затруднения в правильном показе изученных объектов (природоведческих и исторических).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Недочеты: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i/>
          <w:iCs/>
          <w:color w:val="000000"/>
        </w:rPr>
        <w:t xml:space="preserve">-   </w:t>
      </w:r>
      <w:r>
        <w:rPr>
          <w:rFonts w:cs="Times New Roman" w:ascii="Times New Roman" w:hAnsi="Times New Roman"/>
          <w:color w:val="000000"/>
        </w:rPr>
        <w:t>преобладание при описании объекта несущественных его признаков;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неточности при выполнении рисунков, схем, таблиц, не влияющие отрицатель-: на результат работы; отсутствие обозначений и подписей;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отдельные нарушения последовательности операций при проведении опыта не приводящие к неправильному результату;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неточности в определении назначения прибора, его применение осуществляема» после наводящих вопросов;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>-   неточности при нахождении объекта на карте.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>Характеристика цифровой оценки (отметки)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«5» («отлично») </w:t>
      </w:r>
      <w:r>
        <w:rPr>
          <w:rFonts w:cs="Times New Roman" w:ascii="Times New Roman" w:hAnsi="Times New Roman"/>
          <w:color w:val="000000"/>
        </w:rPr>
        <w:t>- уровень выполнения требований значительно выше удовлетворительного: отсутствие ошибок как по текущему, так и по предыдущему учебному материалу: не более одного недочета; логичность и полнота изложения.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«4» («хорошо») </w:t>
      </w:r>
      <w:r>
        <w:rPr>
          <w:rFonts w:cs="Times New Roman" w:ascii="Times New Roman" w:hAnsi="Times New Roman"/>
          <w:color w:val="000000"/>
        </w:rPr>
        <w:t xml:space="preserve">- уровень выполнения требований выше удовлетворительного: использование дополнительного материала, полнота и логичность раскрытия вопроса; </w:t>
      </w:r>
      <w:r>
        <w:rPr>
          <w:rFonts w:cs="Times New Roman" w:ascii="Times New Roman" w:hAnsi="Times New Roman"/>
          <w:color w:val="000000"/>
          <w:lang w:val="en-US"/>
        </w:rPr>
        <w:t>ca</w:t>
      </w:r>
      <w:r>
        <w:rPr>
          <w:rFonts w:cs="Times New Roman" w:ascii="Times New Roman" w:hAnsi="Times New Roman"/>
          <w:color w:val="000000"/>
        </w:rPr>
        <w:t>мостоятельность суждений, отражение своего отношения к предмету обсуждения. Наличие 2-3 ошибок или 4-6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материала.</w:t>
      </w:r>
    </w:p>
    <w:p>
      <w:pPr>
        <w:pStyle w:val="Normal"/>
        <w:shd w:fill="FFFFFF" w:val="clear"/>
        <w:autoSpaceDE w:val="false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«3» («удовлетворительно») </w:t>
      </w:r>
      <w:r>
        <w:rPr>
          <w:rFonts w:cs="Times New Roman" w:ascii="Times New Roman" w:hAnsi="Times New Roman"/>
          <w:color w:val="000000"/>
        </w:rPr>
        <w:t>- достаточный минимальный уровень выполнения требований, предъявляемых к конкретной работе; не более 4-6 ошибок или 10 недочетов по текущему учебному материалу; не более 3-5 ошибок или не более 8 недочетов по пройденному учебному материалу; отдельные нарушения логики изложения материала; неполно</w:t>
      </w:r>
      <w:r>
        <w:rPr>
          <w:rFonts w:cs="Times New Roman" w:ascii="Times New Roman" w:hAnsi="Times New Roman"/>
          <w:color w:val="000000"/>
          <w:vertAlign w:val="superscript"/>
        </w:rPr>
        <w:t>-</w:t>
      </w:r>
      <w:r>
        <w:rPr>
          <w:rFonts w:cs="Times New Roman" w:ascii="Times New Roman" w:hAnsi="Times New Roman"/>
          <w:color w:val="000000"/>
        </w:rPr>
        <w:t>; раскрытия вопроса.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i/>
          <w:iCs/>
          <w:color w:val="000000"/>
        </w:rPr>
        <w:t xml:space="preserve">«2» («плохо») </w:t>
      </w:r>
      <w:r>
        <w:rPr>
          <w:rFonts w:cs="Times New Roman" w:ascii="Times New Roman" w:hAnsi="Times New Roman"/>
          <w:color w:val="000000"/>
        </w:rPr>
        <w:t>- уровень выполнения требований ниже удовлетворительного: наличие более 6 ошибок или 10 недочетов по текущему материалу; более 5 ошибок или более 8 не</w:t>
        <w:softHyphen/>
        <w:t>дочетов по пройденному материалу; нарушение логики; неполнота, не раскрытость обсуж</w:t>
        <w:softHyphen/>
        <w:t>даемого вопроса, отсутствие аргументации либо ошибочность ее основных положений.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spacing w:lineRule="auto" w:line="240"/>
        <w:jc w:val="center"/>
        <w:rPr>
          <w:rStyle w:val="Style8"/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</w:r>
    </w:p>
    <w:p>
      <w:pPr>
        <w:sectPr>
          <w:footerReference w:type="default" r:id="rId3"/>
          <w:footerReference w:type="first" r:id="rId4"/>
          <w:type w:val="nextPage"/>
          <w:pgSz w:w="11906" w:h="16838"/>
          <w:pgMar w:left="1418" w:right="567" w:header="0" w:top="567" w:footer="708" w:bottom="764" w:gutter="0"/>
          <w:pgNumType w:fmt="decimal"/>
          <w:formProt w:val="false"/>
          <w:titlePg/>
          <w:textDirection w:val="lrTb"/>
          <w:docGrid w:type="default" w:linePitch="360" w:charSpace="0"/>
        </w:sectPr>
        <w:pStyle w:val="Normal"/>
        <w:spacing w:lineRule="auto" w:line="240"/>
        <w:jc w:val="center"/>
        <w:rPr>
          <w:rStyle w:val="Style8"/>
          <w:rFonts w:ascii="Times New Roman" w:hAnsi="Times New Roman" w:cs="Times New Roman"/>
        </w:rPr>
      </w:pPr>
      <w:r>
        <w:rPr/>
      </w:r>
    </w:p>
    <w:p>
      <w:pPr>
        <w:pStyle w:val="Normal"/>
        <w:spacing w:lineRule="auto" w:line="240"/>
        <w:jc w:val="both"/>
        <w:rPr>
          <w:rStyle w:val="Style8"/>
          <w:rFonts w:ascii="Times New Roman" w:hAnsi="Times New Roman" w:cs="Times New Roman"/>
          <w:b/>
          <w:b/>
        </w:rPr>
      </w:pPr>
      <w:r>
        <w:rPr/>
      </w:r>
    </w:p>
    <w:p>
      <w:pPr>
        <w:pStyle w:val="Normal"/>
        <w:spacing w:before="0" w:after="0"/>
        <w:contextualSpacing/>
        <w:rPr>
          <w:rFonts w:ascii="Times New Roman" w:hAnsi="Times New Roman" w:cs="Times New Roman"/>
          <w:b/>
          <w:b/>
          <w:smallCaps/>
        </w:rPr>
      </w:pPr>
      <w:r>
        <w:rPr>
          <w:rFonts w:cs="Times New Roman" w:ascii="Times New Roman" w:hAnsi="Times New Roman"/>
          <w:b/>
          <w:smallCaps/>
        </w:rPr>
        <w:t xml:space="preserve">7. Календарно-тематическое планирование </w:t>
      </w:r>
    </w:p>
    <w:p>
      <w:pPr>
        <w:pStyle w:val="Normal"/>
        <w:spacing w:before="0" w:after="0"/>
        <w:contextualSpacing/>
        <w:jc w:val="center"/>
        <w:rPr>
          <w:rFonts w:ascii="Times New Roman" w:hAnsi="Times New Roman" w:cs="Times New Roman"/>
          <w:b/>
          <w:b/>
          <w:smallCaps/>
        </w:rPr>
      </w:pPr>
      <w:r>
        <w:rPr>
          <w:rFonts w:cs="Times New Roman" w:ascii="Times New Roman" w:hAnsi="Times New Roman"/>
          <w:b/>
          <w:smallCaps/>
        </w:rPr>
      </w:r>
    </w:p>
    <w:tbl>
      <w:tblPr>
        <w:tblW w:w="154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45"/>
        <w:gridCol w:w="903"/>
        <w:gridCol w:w="900"/>
        <w:gridCol w:w="1620"/>
        <w:gridCol w:w="1440"/>
        <w:gridCol w:w="3772"/>
        <w:gridCol w:w="3259"/>
        <w:gridCol w:w="3051"/>
      </w:tblGrid>
      <w:tr>
        <w:trPr>
          <w:trHeight w:val="405" w:hRule="atLeast"/>
          <w:cantSplit w:val="true"/>
        </w:trPr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№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п/п</w:t>
            </w:r>
          </w:p>
        </w:tc>
        <w:tc>
          <w:tcPr>
            <w:tcW w:w="1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Дата 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Тема урока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Тип урока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Основные виды учебной деятельности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Планируемые предметные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результаты освоения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материала</w:t>
            </w:r>
          </w:p>
        </w:tc>
        <w:tc>
          <w:tcPr>
            <w:tcW w:w="3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Универсальные учебные действия</w:t>
            </w:r>
          </w:p>
        </w:tc>
      </w:tr>
      <w:tr>
        <w:trPr>
          <w:trHeight w:val="308" w:hRule="atLeast"/>
          <w:cantSplit w:val="true"/>
        </w:trPr>
        <w:tc>
          <w:tcPr>
            <w:tcW w:w="5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планируемая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</w:rPr>
              <w:t>фактическая</w:t>
            </w:r>
          </w:p>
        </w:tc>
        <w:tc>
          <w:tcPr>
            <w:tcW w:w="16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37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32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30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  <w:b/>
              </w:rPr>
              <w:t>(18 часов)</w:t>
            </w:r>
          </w:p>
        </w:tc>
      </w:tr>
      <w:tr>
        <w:trPr>
          <w:trHeight w:val="303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Раздел «Земля и человечество» (9 часов)</w:t>
            </w:r>
          </w:p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i/>
              </w:rPr>
              <w:t>+ 1 природная экскурсия из раздела «Родной край – часть большой страны» (по усмотрению учителя*)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Мир глазами астронома.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введения в новую тему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>Знакомиться с учебником и учебными пособиями, с целями и задачами раздела. Извлекать из текста учебника цифровые данные о Солнце, выписывать их в рабочую тетрадь.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Изучать по схеме строение Солнечной системы, перечислять планеты в правильной последовательности, моделировать строение Солнечной системы. Работать со взрослыми; находить в дополнительной литературе, Интернете научные сведения о Солнце и Солнечной системе, кометах, астероидах, готовить сообщения 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Объяснять значения слов: «астрономия», «астроном». Понимать учебную задачу урока и стремиться её выполнить.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Рассказывать о мире с точки зрения астронома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Извлечение информации из учебника. Преобразование модели с целью выявления общих законов, определяющих данную предметную область. Построение логической цепочки рассуждений, анализ истинности утверждений. Работа в паре. Формулировать выводы из изученного материала, отвечать на итоговые вопросы и оценивать достижения на уроке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Планеты Солнечной системы.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 1 «Движение Земли вокруг своей оси и вокруг Солнца»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spacing w:val="-2"/>
              </w:rPr>
              <w:t>Понимать учебную задачу урока и стремиться её выполнить. На основе схемы строения Солнечной системы характеризовать планеты, перечислять их в порядке увеличения и уменьшения размеров, осуществлять самопроверку. Различать планеты и их спутники. Анализировать</w:t>
            </w:r>
            <w:r>
              <w:rPr>
                <w:rFonts w:cs="Times New Roman" w:ascii="Times New Roman" w:hAnsi="Times New Roman"/>
                <w:i/>
                <w:spacing w:val="-2"/>
              </w:rPr>
              <w:t xml:space="preserve"> </w:t>
            </w:r>
            <w:r>
              <w:rPr>
                <w:rFonts w:cs="Times New Roman" w:ascii="Times New Roman" w:hAnsi="Times New Roman"/>
                <w:spacing w:val="-2"/>
              </w:rPr>
              <w:t xml:space="preserve">схемы вращения Земли вокруг своей оси и обращения вокруг Солнца. Устанавливать причинно-следственные связи между движением Земли и сменой дня и ночи, сменой времён года. Работать со взрослыми: наблюдать луну невооружённым глазом и с помощью бинокля (телескопа). Извлекать из дополнительной литературы, Интернета информацию об исследованиях астрономов и готовить сообщения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Характеризовать </w:t>
            </w:r>
            <w:r>
              <w:rPr>
                <w:rFonts w:cs="Times New Roman" w:ascii="Times New Roman" w:hAnsi="Times New Roman"/>
              </w:rPr>
              <w:t xml:space="preserve">планеты Солнечной системы. </w:t>
            </w: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естественные спутники планет.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изучении планет астрономами, об особенностях движения Земли в космическом пространстве.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причины смены дня и ночи и времён года. </w:t>
            </w:r>
            <w:r>
              <w:rPr>
                <w:rFonts w:cs="Times New Roman" w:ascii="Times New Roman" w:hAnsi="Times New Roman"/>
                <w:i/>
              </w:rPr>
              <w:t>Моделировать</w:t>
            </w:r>
            <w:r>
              <w:rPr>
                <w:rFonts w:cs="Times New Roman" w:ascii="Times New Roman" w:hAnsi="Times New Roman"/>
              </w:rPr>
              <w:t xml:space="preserve"> движение Земли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вокруг своей оси и вокруг Солнца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>Моделирование объектов окружающего мира.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12.09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Звёздное небо – Великая книга Природы.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№2 «Знакомство с картой звёздного мира»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Изучать по учебнику правила наблюдения звёздного неба, соотносить их с собственным практическим опытом, находить на карте звёздного неба знакомые созвездия. Моделировать изучаемые созвездия. Определять направление на север по Полярной звезде. Выполнять задания электронного приложения к учебнику. Работать с терминологическим словариком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правила наблюдения звёздного неба.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созвездия: Малая Медведица, Большой Пёс, Телец.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звёзды: Полярная звезда, Сириус, Альдебаран, Плеяды – скопления звёзд в созвездии Тельца 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Моделирование объектов окружающего мира. Выражение с достаточной полнотой и точностью своих мыслей в соответствии с задачами и условиями коммуникации. Сотрудничество с учителем и сверстниками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Мир глазами географа.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№3 «Поиск и показ изучаемых объектов на глобусе и географической карте»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Сравнивать глобус и карту полушарий.</w: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Находить условные знаки на карте полушарий. Обсуждать значение глобуса и карт в жизни человечества. Составлять рассказ о географических объектах с помощью глобуса и карты полушарий.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Извлекать информацию о географических объектах из дополнительных источников и Интернета и готовить сообщения о них. Работать с терминологическим словариком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истории создания карт в мире и в России, об истории создания глобуса.</w:t>
            </w:r>
          </w:p>
          <w:p>
            <w:pPr>
              <w:pStyle w:val="Normal"/>
              <w:spacing w:before="0" w:after="0"/>
              <w:contextualSpacing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изучает география. </w:t>
            </w:r>
            <w:r>
              <w:rPr>
                <w:rFonts w:cs="Times New Roman" w:ascii="Times New Roman" w:hAnsi="Times New Roman"/>
                <w:i/>
              </w:rPr>
              <w:t>Работать</w:t>
            </w:r>
            <w:r>
              <w:rPr>
                <w:rFonts w:cs="Times New Roman" w:ascii="Times New Roman" w:hAnsi="Times New Roman"/>
              </w:rPr>
              <w:t xml:space="preserve"> с картами полушарий. </w:t>
            </w:r>
            <w:r>
              <w:rPr>
                <w:rFonts w:cs="Times New Roman" w:ascii="Times New Roman" w:hAnsi="Times New Roman"/>
                <w:i/>
              </w:rPr>
              <w:t>Показывать</w:t>
            </w:r>
            <w:r>
              <w:rPr>
                <w:rFonts w:cs="Times New Roman" w:ascii="Times New Roman" w:hAnsi="Times New Roman"/>
              </w:rPr>
              <w:t xml:space="preserve"> на карте, глобусе материки и океаны, горы, равнины, моря, тепловые пояса Земли. </w:t>
            </w: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значения слов: «география», «географ»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в том числе решение рабочих задач с использованием общедоступных источников информации. 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Мир глазами историка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/>
                <w:bCs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/>
                <w:bCs/>
                <w:i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>Комбинированный урок 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Составлять рассказы о мире с точки зрения историка. Характеризовать роль исторических источников для понимания событий прошлого. Обсуждать роль бытовых предметов для понимания событий прошлого. Посещать краеведческий музей и готовить рассказ на основании его экспонатов о прошлом своего региона, города (села). Работать с терминологическим словариком. Готовить сообщение о прошлом своего региона, города (села)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Понимать, </w:t>
            </w:r>
            <w:r>
              <w:rPr>
                <w:rFonts w:cs="Times New Roman" w:ascii="Times New Roman" w:hAnsi="Times New Roman"/>
              </w:rPr>
              <w:t xml:space="preserve">что история – это наука, которая изучает то, что было в прошлом людей.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источники исторических сведений. </w:t>
            </w: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значение летописей и археологии, архивов и музеев для изучения истории. </w:t>
            </w: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значения слов: «история», «историк», «исторический источник», «архив», «летопись», «археология», «археолог»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Достаточно полно и точно выражать свои мысли в соответствии с задачами и условиями коммуникации. Поиск и выделение необходимой информации, в том числе решение рабочих задач с использованием общедоступных источников информации. Сотрудничество с учителем и сверстниками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Когда и где?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№4 «Знакомство с историческими картами»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Определять по «ленте времени» век, в котором происходили упоминавшиеся ранее исторические события. Обсуждать сроки начала года в разных летоисчислениях. Анализировать историческую карту, рассказывать по ней об исторических событиях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Понимать, </w:t>
            </w:r>
            <w:r>
              <w:rPr>
                <w:rFonts w:cs="Times New Roman" w:ascii="Times New Roman" w:hAnsi="Times New Roman"/>
              </w:rPr>
              <w:t xml:space="preserve">что означают слова и выражения: «век», «тысячелетие», «наша эра», «до нашей эры». </w:t>
            </w: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летоисчислении в древности и в наши дни. </w:t>
            </w:r>
            <w:r>
              <w:rPr>
                <w:rFonts w:cs="Times New Roman" w:ascii="Times New Roman" w:hAnsi="Times New Roman"/>
                <w:i/>
              </w:rPr>
              <w:t>Работать</w:t>
            </w:r>
            <w:r>
              <w:rPr>
                <w:rFonts w:cs="Times New Roman" w:ascii="Times New Roman" w:hAnsi="Times New Roman"/>
              </w:rPr>
              <w:t xml:space="preserve"> с «лентой времени». </w:t>
            </w:r>
            <w:r>
              <w:rPr>
                <w:rFonts w:cs="Times New Roman" w:ascii="Times New Roman" w:hAnsi="Times New Roman"/>
                <w:i/>
              </w:rPr>
              <w:t>Работать</w:t>
            </w:r>
            <w:r>
              <w:rPr>
                <w:rFonts w:cs="Times New Roman" w:ascii="Times New Roman" w:hAnsi="Times New Roman"/>
              </w:rPr>
              <w:t xml:space="preserve"> с исторической картой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Мир глазами эколога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 мире с точки зрения эколога. Анализировать современные экологические проблемы, предлагать меры по их решению. Знакомиться с международным сотрудничеством в области охраны окружающей среды. Находить в Интернете информацию о способах решения экологических проблем и экологических организациях в России, готовить сообщения.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Изучать экологический календарь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если люди погубят окружающую природу, то и сами не выживут. </w:t>
            </w: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развитии человечества во взаимодействии с природой.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экологические проблемы и пути их решения. </w:t>
            </w: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международные соглашения по охране окружающей среды, международные экологические организации. </w:t>
            </w: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приобретенные знания для оценки воздействия человека на природу, выполнение правил поведения в природе и участие в её охране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Построение логической цепочки рассуждений, анализ истинности утверждений. Интегрироваться в группу сверстников и строить продуктивное взаимодействие и сотрудничество со сверстниками. Моделирование связей организмов с окружающей средой, обсуждение и оценивание предложенных моделей.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Инициативное сотрудничество в поиске и сборе информации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8* 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28.09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Природное сообщество «Водоем».</w:t>
            </w:r>
            <w:r>
              <w:rPr>
                <w:rFonts w:cs="Times New Roman" w:ascii="Times New Roman" w:hAnsi="Times New Roman"/>
                <w:i/>
              </w:rPr>
              <w:t xml:space="preserve"> Экскурсия №1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Урок-экскурсия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Наблюдать объекты и явления природы.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природные объекты с помощью атласа-определителя.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Фиксировать результаты наблюдений.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Сравнивать результаты наблюдений, сделанных в разных природных сообществах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природных сообществах, характерных для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Наблюдать </w:t>
            </w:r>
            <w:r>
              <w:rPr>
                <w:rFonts w:cs="Times New Roman" w:ascii="Times New Roman" w:hAnsi="Times New Roman"/>
              </w:rPr>
              <w:t xml:space="preserve">объекты и явления природы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явлений.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03.10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Сокровища Земли под охраной человечества.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Всемирное наследие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 причинах появления Списка Всемирного наследия. Различать объекты Всемирного природного и культурного наследия. Знакомиться по карте-схеме с наиболее значимыми объектами Всемирного наследия, определять их по фотографиям. Читать в учебнике текст об одном из объектов Всемирного наследия, использовать его как образец для подготовки собственных сообщений.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дополнительной литературы, Интернета информацию об объектах Всемирного наследия и готовить о них сообщения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Понимать, </w:t>
            </w:r>
            <w:r>
              <w:rPr>
                <w:rFonts w:cs="Times New Roman" w:ascii="Times New Roman" w:hAnsi="Times New Roman"/>
              </w:rPr>
              <w:t xml:space="preserve">что такое всемирное наследие. </w:t>
            </w: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составных частях Всемирного наследия: природном и культурном наследиях.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объекты Всемирного наследия, используя карту. </w:t>
            </w: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объекты Всемирного наследия, которые находятся в России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Построение логической цепочки рассуждений, анализ истинности утверждений. 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Инициативное сотрудничество в поиске и сборе информации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05.10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Сокровища Земли под охраной человечества.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Международная Красная книга.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Тест № 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Знакомиться по рисунку учебника с животными из Международной Красной книги. Читать в учебнике текст о животном из Международной Красной книги и использовать его как образец для подготовки собственных сообщений. Извлекать из дополнительной литературы, Интернета информацию о животных из Международной Красной книги и готовить о них сообщения. Подготовка сообщения о животных из Международной Красной книги. Моделирование в виде схемы воздействие человека на природу. Обсуждение, как каждый может помочь природе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Международной Красной книге. </w:t>
            </w: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том, что нужно сделать для спасения каждого вида.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Объяснять,</w:t>
            </w:r>
            <w:r>
              <w:rPr>
                <w:rFonts w:cs="Times New Roman" w:ascii="Times New Roman" w:hAnsi="Times New Roman"/>
              </w:rPr>
              <w:t xml:space="preserve"> почему животные оказались под угрозой исчезновения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Раздел «Природа России» (10 часов)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i/>
              </w:rPr>
              <w:t>+ 1 природная экскурсия из раздела «Родной край – часть большой страны» (по усмотрению учителя*)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Равнины и горы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№5 «Поиск и показ на физической карте равнин и гор России»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физической карте России изучаемые географические объекты, рассказывать о них по карте.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Различать холмистые и плоские равнины. Характеризовать формы земной поверхности России, рассказывать о них по личным впечатлениям. Извлекать из дополнительной литературы, Интернета сведения об изучаемых географических объектах, готовить сообщения. Выполнять на компьютере задания из электронного приложения к учебнику. Готовить материалы к выставке «Где мы были»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формы земной поверхности. </w:t>
            </w:r>
            <w:r>
              <w:rPr>
                <w:rFonts w:cs="Times New Roman" w:ascii="Times New Roman" w:hAnsi="Times New Roman"/>
                <w:i/>
              </w:rPr>
              <w:t>Показывать</w:t>
            </w:r>
            <w:r>
              <w:rPr>
                <w:rFonts w:cs="Times New Roman" w:ascii="Times New Roman" w:hAnsi="Times New Roman"/>
              </w:rPr>
              <w:t xml:space="preserve"> на карте наиболее крупные равнины и горы. </w:t>
            </w: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вулканах Камчатки – объекте Всемирного наследия. </w:t>
            </w: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об Ильменском заповеднике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 Осознанное и произвольное построение речевого высказывания в устной и письменной форме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</w:rPr>
              <w:t>12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</w:rPr>
              <w:t>12.10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  <w:highlight w:val="yellow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Моря, озёра и реки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 6 «Поиск и показ на физической карте морей, озёр и рек России»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физической карте России изучаемые моря, озёра, реки, рассказывать о них по карте.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Различать моря Северного Ледовитого, Тихого и Атлантического океанов. Характеризовать особенности изучаемых водных объектов. Находить в Интернете сведения о загрязнении воды в морях, озёрах, реках и о мерах борьбы с загрязнениями. Готовить и оформлять выставку «Где мы были». Готовить сочинения по теме урока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Показывать </w:t>
            </w:r>
            <w:r>
              <w:rPr>
                <w:rFonts w:cs="Times New Roman" w:ascii="Times New Roman" w:hAnsi="Times New Roman"/>
              </w:rPr>
              <w:t xml:space="preserve">на карте и рассказывать о морях Северного Ледовитого, Тихого и Атлантического океанов. </w:t>
            </w:r>
            <w:r>
              <w:rPr>
                <w:rFonts w:cs="Times New Roman" w:ascii="Times New Roman" w:hAnsi="Times New Roman"/>
                <w:i/>
              </w:rPr>
              <w:t xml:space="preserve">Показывать </w:t>
            </w:r>
            <w:r>
              <w:rPr>
                <w:rFonts w:cs="Times New Roman" w:ascii="Times New Roman" w:hAnsi="Times New Roman"/>
              </w:rPr>
              <w:t xml:space="preserve">на карте озёра:   Байкал, Ладожское, Онежское Каспийское . </w:t>
            </w:r>
            <w:r>
              <w:rPr>
                <w:rFonts w:cs="Times New Roman" w:ascii="Times New Roman" w:hAnsi="Times New Roman"/>
                <w:i/>
              </w:rPr>
              <w:t xml:space="preserve">Показывать </w:t>
            </w:r>
            <w:r>
              <w:rPr>
                <w:rFonts w:cs="Times New Roman" w:ascii="Times New Roman" w:hAnsi="Times New Roman"/>
              </w:rPr>
              <w:t xml:space="preserve">на карте реки: Волгу, Обь, Енисей, Лену, Амур. </w:t>
            </w: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Дальневосточном морском заповеднике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Сотрудничество с учителем и учащимися. Подготовка сообщения о загрязнении воды в морях, озёрах, реках и о мерах борьбы с загрязнениями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Природные зоны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 7 «Поиск и показ на карте природные зоны России»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>Знакомиться с картой природных зон России, сравнивать её с физической картой России; определять на карте природные зоны России, высказывать предположения о причинах их смены, осуществлять самопроверку.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>Устанавливать причинно-следственные связи между освещённостью Солнцем поверхности Земли и сменой природных зон; работать со схемой освещённости Земли солнечными лучами.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Находить на карте природных зон 7области высотной поясности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природные зоны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причины смены природных зон с севера на юг.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Показывать </w:t>
            </w:r>
            <w:r>
              <w:rPr>
                <w:rFonts w:cs="Times New Roman" w:ascii="Times New Roman" w:hAnsi="Times New Roman"/>
              </w:rPr>
              <w:t xml:space="preserve">на карте природных зон области высотной поясности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Самостоятельное создание способов решения проблем поискового характера; умение с достаточной полнотой и точностью выражать свои мысли в соответствии с задачами и условиями коммуникации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Зона арктических пустынь.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№8 «Рассматривание гербарных экземпляров растений, выявление признаков их приспособленности к условиям жизни в Арктике»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Находить и показывать на карте зону арктических пустынь, осуществлять взаимопроверку.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взаимосвязь природных особенностей зоны арктических пустынь и её оснащённости солнечными лучами.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по рисунку учебника, какие организмы обитают в зоне арктических пустынь, объяснять, как они приспособлены к условиям жизни; рассказывать по рисунку об экологических связях в изучаемой природной зоне, моделировать характерные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об освоении природных богатств в зоне арктических пустынь и возникших вследствие этого экологических проблемах, о природоохранных мероприятиях и заповедниках.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зону арктических пустынь по плану.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дополнительной литературы, Интернета сведения о животном мире изучаемой зоны, готовить сообщения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арктических пустынь.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зависимости природных особенностей Арктики от освещённости её Солнцем, о полярном дне и полярной ночи.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условия, необходимые для жизни живых организмов.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bCs/>
                <w:i/>
              </w:rPr>
              <w:t>П</w:t>
            </w:r>
            <w:r>
              <w:rPr>
                <w:rFonts w:cs="Times New Roman" w:ascii="Times New Roman" w:hAnsi="Times New Roman"/>
                <w:i/>
              </w:rPr>
              <w:t>риводить</w:t>
            </w:r>
            <w:r>
              <w:rPr>
                <w:rFonts w:cs="Times New Roman" w:ascii="Times New Roman" w:hAnsi="Times New Roman"/>
              </w:rPr>
              <w:t xml:space="preserve"> примеры представителей разных групп растений и животных арктических пустынь.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экологических проблемах и охране природы в зоне арктических пустынь.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заповеднике «Остров Врангеля»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24.10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Тундра.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№9 «Рассматривание гербарных экземпляров растений, выявление признаков их приспособленности к условиям жизни в тундре»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общий вид тундры и арктической пустыни, описывать тундру по фотографии; находить и показывать на карте природных зон зону тундры, рассказывать о ней по карте.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взаимосвязь природных особенностей зоны тундры и её освещённости солнечными лучами.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Рассматривать в гербарии и на рисунке растения тундры, выявлять черты их приспособленности к условиям жизни; знакомиться по рисунку учебника с животным миром тундры, обнаруживать экологические связи в зоне тундры, рассказывать о них, моделировать характерные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об освоении природных богатств в зоне тундры и возникших вследствие этого экологических проблемах, о природоохранных мероприятиях и заповедниках.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зону тундры по плану; сравнивать природу тундры и арктических пустынь.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Изготавливать макет участка тундры.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дополнительной литературы, Интернета информацию о растениях и животных тундры, готовить сообщения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тундры.</w:t>
            </w:r>
          </w:p>
          <w:p>
            <w:pPr>
              <w:pStyle w:val="Normal"/>
              <w:autoSpaceDE w:val="false"/>
              <w:spacing w:before="0" w:after="0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  <w:bCs/>
              </w:rPr>
              <w:t>природные особенности зоны тундры.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bCs/>
                <w:i/>
              </w:rPr>
              <w:t>Называть</w:t>
            </w:r>
            <w:r>
              <w:rPr>
                <w:rFonts w:cs="Times New Roman" w:ascii="Times New Roman" w:hAnsi="Times New Roman"/>
                <w:b/>
                <w:bCs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общие условия, необходимые для жизни живых организмов в тундре.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Приводить </w:t>
            </w:r>
            <w:r>
              <w:rPr>
                <w:rFonts w:cs="Times New Roman" w:ascii="Times New Roman" w:hAnsi="Times New Roman"/>
              </w:rPr>
              <w:t>примеры представителей разных групп растений и животных тундры.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занятиях местного населения.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экологические проблемы рассказывать об охране природы в зоне тундры.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Таймырском заповеднике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Построение логической цепочки рассуждений, анализ истинности утверждений. </w:t>
            </w:r>
          </w:p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Инициативное сотрудничество в поиске и сборе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Продуктивное взаимодействие и сотрудничество со сверстниками.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Моделирование связей организмов с окружающей средой, обсуждение и оценивание предложенных моделей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Леса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№10 «Рассматривание гербарных экземпляров растений, выявление признаков их приспособленности к условиям жизни в зоне лесов»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карте зону тайги, зону смешанных и широколиственных лесов, рассказывать о них по карте.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Устанавливать зависимость особенностей лесных зон распределения тепла и влаги.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природой лесных зон; определять с помощью атласа-определителя растения лесов; моделировать характерные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природу тундры и лесных зон.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Находить в Интернете информацию о растениях и животных лесных зон, готовить сообщения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тайги, смешанных и широколиственных лесов.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зависимости природы лесов от распределения тепла и влаги.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Приводить </w:t>
            </w:r>
            <w:r>
              <w:rPr>
                <w:rFonts w:cs="Times New Roman" w:ascii="Times New Roman" w:hAnsi="Times New Roman"/>
              </w:rPr>
              <w:t>примеры представителей разных групп растений и животных леса.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экологические связи в лесах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5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Style25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>Осознанное и произвольное построение речевого высказывания в устной и письменной форме.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 xml:space="preserve">Планирование учебного сотрудничества с учителем и сверстниками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17*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Растения и животные леса.</w:t>
            </w:r>
            <w:r>
              <w:rPr>
                <w:rFonts w:cs="Times New Roman" w:ascii="Times New Roman" w:hAnsi="Times New Roman"/>
                <w:i/>
              </w:rPr>
              <w:t xml:space="preserve"> Экскурсия № 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Урок-экскурсия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Наблюдать объекты и явления природы.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природные объекты с помощью атласа-определителя.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Фиксировать результаты наблюдений.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Сравнивать результаты наблюдений, сделанных в разных природных сообществах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природных сообществах, характерных для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Наблюдать </w:t>
            </w:r>
            <w:r>
              <w:rPr>
                <w:rFonts w:cs="Times New Roman" w:ascii="Times New Roman" w:hAnsi="Times New Roman"/>
              </w:rPr>
              <w:t xml:space="preserve">объекты и явления природы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Лес и человек.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Проверочная работа №1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 помощью схемы и текста учебника раскрывать роль леса в природе и жизни людей.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экологические проблемы леса, предлагать меры по его охране.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правила поведения в лесу с использованием книги «Великан на поляне».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из дополнительной литературы и Интернета сообщения о растениях и животных из Красной книги России. Готовить сообщения.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Совершать виртуальную экскурсию с помощью Интернета в национальный парк «Лосиный остров», обсуждать экологические проекты этого парка.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Характеризовать лесные зоны по плану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роли леса в природе и жизни людей.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экологические проблемы зоны лесов.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растения и животных леса, которые занесены в Красную книгу России.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правилах поведения в лесу.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заповедники и национальные парки лесных зон.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</w:rPr>
              <w:t xml:space="preserve">Рассказывать о Приокско-Террасном заповеднике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Построение рассуждения в форме связи простых суждений об объекте, его строении, свойствах и связях</w:t>
            </w:r>
            <w:r>
              <w:rPr>
                <w:rFonts w:cs="Times New Roman" w:ascii="Times New Roman" w:hAnsi="Times New Roman"/>
                <w:iCs/>
              </w:rPr>
              <w:t>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 </w:t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2 четверть (14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Зона степей.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№11 «Рассматривание гербарных экземпляров растений, выявление признаков их приспособленности к условиям жизни в зоне степей»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Сравнивать общий вид леса и степи, описывать степь по фотографиям.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карте природных зон зону степей, рассказывать о ней по карте.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Устанавливать зависимость особенностей степной зоны от распределения тепла и влаги.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растительным и животным миром степей, рассказывать об экологических связях в степи, моделировать характерные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природу зоны степей с природой лесов и тундры.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экологические проблемы зоны степей и пути их решения.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из дополнительной литературы и Интернета информацию о растениях и животных степей, готовить сообщения.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Совершать виртуальные экскурсии с помощью Интернета в степные заповедники, обсуждать экологические проекты учёных в этих заповедниках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степей.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природных особенностях зоны степей.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экологические проблемы степной зоны и пути их решения.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заповедники степной зоны.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питомниках для редких животных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Инициативное сотрудничество в поиске и сборе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Построение рассуждения в форме связи простых суждений об объекте, его строении, свойствах и связях</w:t>
            </w:r>
            <w:r>
              <w:rPr>
                <w:rFonts w:cs="Times New Roman" w:ascii="Times New Roman" w:hAnsi="Times New Roman"/>
                <w:iCs/>
              </w:rPr>
              <w:t>.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Построение логической цепочки рассуждений, анализ истинности утверждений.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Пустыни.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№12 «Рассматривание гербарных экземпляров растений, выявление признаков их приспособленности к условиям жизни в зоне пустынь»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общий вид степи и пустыни, описывать пустыню по фотографиям.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карте природных зон полупустыни и пустыни, рассказывать о них по карте.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Устанавливать зависимость природы полупустынь от распределения тепла и влаги.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растительным и животным миром пустынь, рассказывать об экологических связях в пустыне, моделировать характерные цепи питания.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Сравнивать природу зоны пустынь с природой степей.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экологические проблемы полупустынь и пустынь и пути их решения.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Изготавливать макет участка пустынь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пустынь.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природных особенностях зоны пустынь.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освоении полупустынь и пустынь человеком.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экологические проблемы зоны пустынь и пути их решения.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заповеднике «Чёрные Земли»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Инициативное сотрудничество в поиске и сборе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У Чёрного моря.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Практическая работа №13</w:t>
            </w:r>
            <w:r>
              <w:rPr>
                <w:rFonts w:cs="Times New Roman" w:ascii="Times New Roman" w:hAnsi="Times New Roman"/>
                <w:b/>
                <w:i/>
              </w:rPr>
              <w:t xml:space="preserve"> </w:t>
            </w:r>
            <w:r>
              <w:rPr>
                <w:rFonts w:cs="Times New Roman" w:ascii="Times New Roman" w:hAnsi="Times New Roman"/>
                <w:i/>
              </w:rPr>
              <w:t>«Рассматривание гербарных экземпляров растений, выявление признаков их приспособленности к условиям жизни в зоне субтропиков».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Тест № 2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и показывать на карте природных зону субтропиков, рассказывать о них по карте.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Устанавливать причины своеобразия природы субтропической зоны.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растительным и животным миром Черноморского побережья Кавказа, рассказывать об экологических связях, моделировать характерные цепи питания.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правила безопасности во время отдыха у моря, экологические проблемы Черноморского побережья Кавказа.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Совершать виртуальные экскурсии с помощью Интернета на курорты Черноморского побережья Кавказа, в Дендрарий  г. Сочи, в национальный парк «Сочинский».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рассказ «В пещере» из книги «Великан на поляне».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Работать с терминологическим словариком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 н</w:t>
            </w:r>
            <w:r>
              <w:rPr>
                <w:rFonts w:cs="Times New Roman" w:ascii="Times New Roman" w:hAnsi="Times New Roman"/>
              </w:rPr>
              <w:t>а карте природных зон зону субтропиков.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правила безопасности во время отдыха у моря.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экологические проблемы Черноморского побережья Кавказа.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растения и животных, которые занесены в Красную книгу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курортах Черноморского побережья Кавказа.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значения слов: «Черноморское побережье Кавказа», «субтропики»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Инициативное сотрудничество в поиске и сборе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>
        <w:trPr/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Раздел «Родной край – часть большой страны» (15 часов)</w:t>
            </w:r>
          </w:p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( - 2 часа) две экскурсии проведены ранее в соответствии с климатическими условиями региона*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Родной край – часть большой страны.  </w:t>
            </w:r>
            <w:r>
              <w:rPr>
                <w:rFonts w:cs="Times New Roman" w:ascii="Times New Roman" w:hAnsi="Times New Roman"/>
                <w:i/>
              </w:rPr>
              <w:t>Экскурсия №3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Урок-экскурсия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Наблюдать объекты и явления природы.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природные объекты с помощью атласа-определителя.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Фиксировать результаты наблюдений.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Сравнивать результаты наблюдений, сделанных в разных природных сообществах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природных сообществах, характерных для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Наблюдать </w:t>
            </w:r>
            <w:r>
              <w:rPr>
                <w:rFonts w:cs="Times New Roman" w:ascii="Times New Roman" w:hAnsi="Times New Roman"/>
              </w:rPr>
              <w:t xml:space="preserve">объекты и явления природы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Наш край.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№14 «Знакомство с картой родного края»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политико-административной картой России; находить на политико-административной карте России свой регион; знакомиться с картой своего региона, рассказывать по ней о родном крае.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Характеризовать родной край по предложенному плану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Показывать </w:t>
            </w:r>
            <w:r>
              <w:rPr>
                <w:rFonts w:cs="Times New Roman" w:ascii="Times New Roman" w:hAnsi="Times New Roman"/>
              </w:rPr>
              <w:t>на политико-административной карте России родной край.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Знакомиться </w:t>
            </w:r>
            <w:r>
              <w:rPr>
                <w:rFonts w:cs="Times New Roman" w:ascii="Times New Roman" w:hAnsi="Times New Roman"/>
              </w:rPr>
              <w:t>с картой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родном крае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>Инициативное сотрудничество в поиске и сборе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Определение последовательности промежуточных целей с учётом конечного результата; составление плана и последовательности действий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Поверхность нашего края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по своим наблюдениям формы земной поверхности родного края; находить на карте региона основные формы земной поверхности, крупные овраги и балки; извлекать из краеведческой литературы необходимую информацию о поверхности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меры по охране поверхности своего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Изготавливать макет знакомого участка поверхности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Интервьюировать взрослых о формах поверхности рядом с городом (селом), о наличии оврагов и истории их возникновения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формы земной поверхности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Находить</w:t>
            </w:r>
            <w:r>
              <w:rPr>
                <w:rFonts w:cs="Times New Roman" w:ascii="Times New Roman" w:hAnsi="Times New Roman"/>
              </w:rPr>
              <w:t xml:space="preserve"> на карте региона основные формы земной поверхности, крупные овраги и балки.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об охране поверхности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 xml:space="preserve">значения слов: «овраг», «балка»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родителями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Водные богатства нашего края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Составлять список водных объектов своего региона; описывать одну из рек по плану; составлять план описания другого водного объекта (озера, пруда).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Моделировать значение водных богатств в жизни людей.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Выявлять источники загрязнения близлежащих водоёмов.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Участвовать в водоохранных мероприятиях в городе (селе)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водные объекты своего региона, рассказывать об их значении для жизни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источники загрязнения вод в регионе.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 xml:space="preserve">правила поведения на воде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Структурирование знаний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Наши подземные богатства.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№15 «Рассматривание образцов полезных ископаемых, определение их свойств»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Урок-практика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на физической карте России условные обозначения полезных ископаемых.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полезное ископаемое, изучать его свойства, находить информацию о применении, местах и способах добычи полезного ископаемого; описывать изученное полезное ископаемое по плану; готовить сообщение и представлять его классу.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изученные полезные ископаемые.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Выяснять в краеведческом музее, какие полезные ископаемые имеются в регионе.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краеведческой литературы сведения о предприятиях региона по переработке полезных ископаемых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Называть важнейшие полезные ископаемые родного края, их свойства, способы добычи, использование.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Рассказывать об охране подземных богатств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Земля - кормилица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Различать типы почв на иллюстрациях учебника и образцах.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из краеведческой литературы информацию о типах почв своего региона; изготавливать макет разреза почвы; доказывать огромное значение почвы для жизни на Земле, осуществлять самопроверку.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краеведческой литературы информацию об охране почв в регионе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разнообразии почв России, о наиболее распространённых типах почв.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типы почв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об охране почв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явлений. 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Жизнь леса.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№16 «Рассматривание гербарных экземпляров растений леса и их распознавание»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с помощью атласа-определителя растения смешанного леса в гербарии; узнавать по иллюстрациям в учебнике представителей лесного сообщества; выявлять экологические связи в лесу.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по своим наблюдениям о том, какие растения, животные, грибы встречаются в лесах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Моделировать цепи питания, характерные для лесного сообщества региона.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нарушения экологических связей в лесном сообществе по вине человека, предлагать пути решения экологических проблем.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лесное сообщество региона по данному в учебнике плану.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Наблюдать за жизнью леса, определять его обитателей с помощью атласа-определителя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Понимать, что лес – сложное единство живой и неживой природы.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значение выражения «природное сообщество».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природном сообществе смешанного леса.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Определять</w:t>
            </w:r>
            <w:r>
              <w:rPr>
                <w:rFonts w:cs="Times New Roman" w:ascii="Times New Roman" w:hAnsi="Times New Roman"/>
              </w:rPr>
              <w:t xml:space="preserve"> обитателей леса с помощью атласа-определителя.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полученные знания для удовлетворения познавательных интересов, поиска дополнительной информации о родном крае, о жизни леса. 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Приводить</w:t>
            </w:r>
            <w:r>
              <w:rPr>
                <w:rFonts w:cs="Times New Roman" w:ascii="Times New Roman" w:hAnsi="Times New Roman"/>
              </w:rPr>
              <w:t xml:space="preserve"> примеры представителей разных групп растений и животных (2–3 представителя из изученных ), леса, раскрывать особенности их внешнего вида и жизни, различать части растения, отображать их в рисунке (схеме).</w:t>
            </w:r>
          </w:p>
          <w:p>
            <w:pPr>
              <w:pStyle w:val="Normal"/>
              <w:autoSpaceDE w:val="false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>Моделировать</w:t>
            </w:r>
            <w:r>
              <w:rPr>
                <w:rFonts w:cs="Times New Roman" w:ascii="Times New Roman" w:hAnsi="Times New Roman"/>
              </w:rPr>
              <w:t xml:space="preserve"> цепи питания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>
            <w:pPr>
              <w:pStyle w:val="Normal"/>
              <w:autoSpaceDE w:val="false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>Давать аргументированный ответ на поставленный вопрос. Анализ объектов с целью выделения признаков (существенных, несущественных).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Структурирование знаний </w:t>
            </w:r>
          </w:p>
          <w:p>
            <w:pPr>
              <w:pStyle w:val="Normal"/>
              <w:autoSpaceDE w:val="false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Жизнь луга.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№17 «Рассматривание гербарных экземпляров растений луга и их распознавание»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луг по фотографии, определять растения луга в гербарии; знакомиться с животными луга по иллюстрации учебника; выявлять экологические связи на лугу.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по своим наблюдениям о луговых растениях, животных и грибах своего региона.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Моделировать цепи питания на лугу, осуществлять взаимопроверку и коррекцию.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луговое сообщество по плану.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природные особенности леса и луга.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Приводить примеры правильного и неправильного поведения человека на лугу, выявлять нарушения экологических связей по вине человека, предлагать пути решения экологических проблем.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Составлять памятку «Как вести себя на лугу».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Наблюдать за жизнью луга, определять его обитателей с помощью атласа-определителя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природном сообществе луга.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полученные знания для удовлетворения познавательных интересов, поиска дополнительной информации о жизни луга.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Приводить </w:t>
            </w:r>
            <w:r>
              <w:rPr>
                <w:rFonts w:cs="Times New Roman" w:ascii="Times New Roman" w:hAnsi="Times New Roman"/>
              </w:rPr>
              <w:t>примеры представителей разных групп растений и животных (2–3 представителя из  изученных ) луга, раскрывать особенности их внешнего вида и жизни.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Моделировать</w:t>
            </w:r>
            <w:r>
              <w:rPr>
                <w:rFonts w:cs="Times New Roman" w:ascii="Times New Roman" w:hAnsi="Times New Roman"/>
              </w:rPr>
              <w:t xml:space="preserve">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влиянии человека на жизнь луга.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об охране лугов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contextualSpacing/>
              <w:rPr/>
            </w:pPr>
            <w:r>
              <w:rPr>
                <w:rFonts w:cs="Times New Roman" w:ascii="Times New Roman" w:hAnsi="Times New Roman"/>
              </w:rPr>
              <w:t xml:space="preserve">Инициативное сотрудничество в поиске и сборе информации. Выделение необходимой информации; установление причинно-следственных связей, представление цепочек объектов и явлений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Жизнь в пресных водах.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№18 «Рассматривание гербарных экземпляров растений пресных вод и их распознавание»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водоём по фотографии; определять с помощью атласа-определителя растения пресного водоёма; узнавать по иллюстрациям учебника живые организмы пресных вод; выявлять экологические связи в пресном водоёме.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по своим наблюдениям об обитателях пресных вод родного края.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Моделировать цепи питания в пресноводном сообществе своего региона.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пресноводное сообщество своего региона по плану.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способы приспособления растений и животных к жизни в воде.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Наблюдать за жизнью пресного водоёма, определять его обитателей с помощью атласа-определителя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природном сообществе пресных вод.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полученные знания для удовлетворения познавательных интересов, поиска дополнительной информации о жизни в пресных водах.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Приводить примеры представителей разных групп растений и животных (2–3 представителя из изученных) пресных вод, раскрывать особенности их внешнего вида и жизни.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Моделировать</w:t>
            </w:r>
            <w:r>
              <w:rPr>
                <w:rFonts w:cs="Times New Roman" w:ascii="Times New Roman" w:hAnsi="Times New Roman"/>
              </w:rPr>
              <w:t xml:space="preserve"> цепи питания.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правила поведения у водоёма.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об охране пресноводных растений и животных.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болотах и об их охране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Растениеводство в нашем крае.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i/>
              </w:rPr>
              <w:t xml:space="preserve">Практическая работа №19 «Рассматривание гербарных экземпляров полевых культур и их распознавание»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зависимость растениеводства в регионе от природных условий.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по материалам учебника и краеведческой литературе с одной из отраслей растениеводства, готовить сообщения, представлять их классу.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с помощью иллюстраций учебника полевые культуры в гербарии; различать зёрна зерновых культур.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Различать сорта культурных растений (на примерах, характерных для региона)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Наблюдать за весенними работами в поле, огороде, саду, участвовать в посильной работе по выращиванию растений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  <w:bCs/>
              </w:rPr>
              <w:t>о растениеводстве как об отрасли сельского хозяйства.</w:t>
            </w:r>
          </w:p>
          <w:p>
            <w:pPr>
              <w:pStyle w:val="Normal"/>
              <w:autoSpaceDE w:val="false"/>
              <w:spacing w:before="0" w:after="0"/>
              <w:rPr>
                <w:rFonts w:ascii="Times New Roman" w:hAnsi="Times New Roman" w:cs="Times New Roman"/>
                <w:bCs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  <w:bCs/>
              </w:rPr>
              <w:t>сорта культурных растений.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bCs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отрасли растениеводства в родном крае.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bCs/>
                <w:i/>
              </w:rPr>
              <w:t>Называть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правила ухода за культурными растениями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Проверим себя и оценим свои достижения.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Промежуточная диагностическая работа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Выполнять тесты с выбором ответа.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Оценивать правильность/неправильность предложенных ответов.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Адекватно оценивать свои знания в соответствии с набранными баллами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Оценивать</w:t>
            </w:r>
            <w:r>
              <w:rPr>
                <w:rFonts w:cs="Times New Roman" w:ascii="Times New Roman" w:hAnsi="Times New Roman"/>
              </w:rPr>
              <w:t xml:space="preserve"> свои достижения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информации; структурирование знаний; осознанное и произвольное построение речевого высказывания в устной и письменной форме </w:t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3 четверть (20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Животноводство в нашем крае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зависимость животноводства в регионе от природных условий.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по материалам учебника и краеведческой литературе с одной из отраслей животноводства, готовить сообщения, представлять их классу.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Различать породы домашних животных (на примерах, характерных для региона).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Наблюдать за трудом животноводов, участвовать в посильной работе по уходу за домашними сельскохозяйственными животными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животноводстве как об отрасли сельского хозяйства.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породы домашних животных.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отрасли животноводства в регионе и рассказывать об их развитии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Презентация проектов.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Тест № 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Урок-проект 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информацию из дополнительных источников.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Посещать музеи, обрабатывать материалы экскурсий.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Интервьюировать старших членов семьи, других взрослых.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Готовить иллюстрации для презентации проекта (фотографии, слайды, рисунки).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Готовить тексты сообщений.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Выступать с сообщением в классе.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Оценивать свои достижения по выполнению проекта и достижения товарищей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Выполнять презентацию проектов с демонстрацией иллюстраций и других подготовленных материалов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Default"/>
              <w:snapToGrid w:val="false"/>
              <w:jc w:val="center"/>
              <w:rPr>
                <w:rFonts w:ascii="Times New Roman" w:hAnsi="Times New Roman" w:cs="Times New Roman"/>
                <w:b/>
                <w:b/>
                <w:color w:val="000000"/>
                <w:sz w:val="22"/>
                <w:szCs w:val="22"/>
              </w:rPr>
            </w:pPr>
            <w:r>
              <w:rPr>
                <w:rFonts w:cs="Times New Roman"/>
                <w:b/>
                <w:color w:val="000000"/>
                <w:sz w:val="22"/>
                <w:szCs w:val="22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Default"/>
              <w:jc w:val="center"/>
              <w:rPr>
                <w:b/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Раздел «Страницы Всемирной истории» (5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Начало истории человечества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разворотом «Наши проекты», выбирать проекты для выполнения.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по «ленте времени» длительность периода первобытной истории.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роль огня и приручения животных.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Рассказывать на основе экскурсии в краеведческий музей о жизни, быте и культуре первобытных людей на территории региона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первобытном обществе, о первобытном искусстве.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роль археологии в изучении первобытного общества.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значение выражения «первобытные люди».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«ленту времени»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Структурирование знаний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Мир древности: далёкий и близкий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Определять по «ленте времени» длительность Древнего мира.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Находить на карте местоположение древних государств.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информацию из учебника, анализировать иллюстрации, готовить сообщения и презентовать их в классе.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Обобщать сведения о древних государствах, их культуре, религиях, выявлять общее и отличия.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Понимать роль появления и развития письменности в древности для развития человечества, сопоставлять алфавиты древности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Древнем Египте, Древней Греции, Древнем Риме, об их культуре и религии.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Использовать</w:t>
            </w:r>
            <w:r>
              <w:rPr>
                <w:rFonts w:cs="Times New Roman" w:ascii="Times New Roman" w:hAnsi="Times New Roman"/>
              </w:rPr>
              <w:t xml:space="preserve"> «ленту времени».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роль археологических находок для изучения истории древних государств.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значения слов и выражений: «Древний мир», «иероглифы», «пирамиды»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Средние века: время рыцарей и замков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Сопоставлять длительность исторических периодов Древнего мира и средневековья, определять по «ленте времени» длительность средневековья.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Находить на карте местоположение крупных городов, возникших в средневековье.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Описывать по фотографиям средневековые достопримечательности современных городов.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Сопоставлять исторические источники по изучению Древнего мира и средневековья.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Развивать воображение, реконструируя быт и рыцарские турниры средневековья.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Сопоставлять мировые религии, выявлять их сходство и различия: место и время их возникновения, особенности храмов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Средних веках в истории Европы, о возникновении городов.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Сопоставлять</w:t>
            </w:r>
            <w:r>
              <w:rPr>
                <w:rFonts w:cs="Times New Roman" w:ascii="Times New Roman" w:hAnsi="Times New Roman"/>
              </w:rPr>
              <w:t xml:space="preserve"> мировые религии.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рыцарях и замках.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важность изобретения книгопечатания для человечества.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значения слов и выражений: «Средние века», «христианство», «ислам», «буддизм», «рыцарь», «замок»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Новое время: встреча Европы и Америки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Определять по «ленте времени» длительность периода Нового времени, сопоставлять её с длительностью Древнего мира и средневековья.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Сопоставлять жизненную философию людей в средневековье и в Новое время.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методы изучения истории Древнего мира и Нового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по фотографиям различия в архитектуре городов Древнего мира, средневековья и Нового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роль великих географических открытий в истории человечества.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Развивать воображение, реконструируя историю технических изобретений в Новое время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Новом времени в истории Европы,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значение развития предпринимательства.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Характеризовать </w:t>
            </w:r>
            <w:r>
              <w:rPr>
                <w:rFonts w:cs="Times New Roman" w:ascii="Times New Roman" w:hAnsi="Times New Roman"/>
              </w:rPr>
              <w:t>научные открытия и технические изобретения Нового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Прослеживать</w:t>
            </w:r>
            <w:r>
              <w:rPr>
                <w:rFonts w:cs="Times New Roman" w:ascii="Times New Roman" w:hAnsi="Times New Roman"/>
              </w:rPr>
              <w:t xml:space="preserve"> по карте маршруты Великих географических открытий.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bCs/>
                <w:i/>
              </w:rPr>
              <w:t>Называть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выдающихся людей </w:t>
            </w:r>
            <w:r>
              <w:rPr>
                <w:rFonts w:cs="Times New Roman" w:ascii="Times New Roman" w:hAnsi="Times New Roman"/>
                <w:caps/>
              </w:rPr>
              <w:t>н</w:t>
            </w:r>
            <w:r>
              <w:rPr>
                <w:rFonts w:cs="Times New Roman" w:ascii="Times New Roman" w:hAnsi="Times New Roman"/>
              </w:rPr>
              <w:t>ового времени.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Работать</w:t>
            </w:r>
            <w:r>
              <w:rPr>
                <w:rFonts w:cs="Times New Roman" w:ascii="Times New Roman" w:hAnsi="Times New Roman"/>
              </w:rPr>
              <w:t xml:space="preserve"> с географической картой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Style25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Новейшее время: история продолжается сегодня.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Тест № 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Находить на «ленте времени» начало Новейшего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значение исследования Арктики и Антарктики для развития науки.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 развитии парламентаризма и республиканской формы правления.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Рассказывать о об освоении космоса, об изобретении ядерного оружия, Первой и Второй мировой войнах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об исследованиях Арктики и Антарктики.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Характеризовать</w:t>
            </w:r>
            <w:r>
              <w:rPr>
                <w:rFonts w:cs="Times New Roman" w:ascii="Times New Roman" w:hAnsi="Times New Roman"/>
              </w:rPr>
              <w:t xml:space="preserve"> изменения в политическом устройстве стран мира.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научные открытия и технические изобретения ХХ – ХХ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веков.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  <w:bCs/>
                <w:i/>
              </w:rPr>
              <w:t>Называть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выдающихся людей </w:t>
            </w:r>
            <w:r>
              <w:rPr>
                <w:rFonts w:cs="Times New Roman" w:ascii="Times New Roman" w:hAnsi="Times New Roman"/>
                <w:caps/>
              </w:rPr>
              <w:t>н</w:t>
            </w:r>
            <w:r>
              <w:rPr>
                <w:rFonts w:cs="Times New Roman" w:ascii="Times New Roman" w:hAnsi="Times New Roman"/>
              </w:rPr>
              <w:t>овейшего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, что ХХ столетие – это время двух самых кровопролитных войн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Style25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Раздел «Страницы истории России» (20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Жизнь древних славян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Анализировать карту расселения племён древних славян.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взаимосвязь жизни древних славян и их занятий с природными условиями того времени.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Характеризовать верования древних славян.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Моделировать древнеславянское жилище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Показывать</w:t>
            </w:r>
            <w:r>
              <w:rPr>
                <w:rFonts w:cs="Times New Roman" w:ascii="Times New Roman" w:hAnsi="Times New Roman"/>
              </w:rPr>
              <w:t xml:space="preserve"> на карте территории расселения древних славян.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жизни древних славян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Style25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>
            <w:pPr>
              <w:pStyle w:val="Defaul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Во времена Древней Руси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Прослеживать по карте Древней Руси путь «из варяг в греки» и расширении территории государства в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>Х – Х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веках.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Характеризовать систему государственной власти в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>Х – Х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веках в Древней Руси.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Отмечать на «ленте времени» дату Крещения Руси.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причину введения на Руси христианства и значение Крещения.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Анализировать былину об Илье Муромце как отражение борьбы Древней Руси с кочевниками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столицу Древней Руси.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 </w:t>
            </w:r>
            <w:r>
              <w:rPr>
                <w:rFonts w:cs="Times New Roman" w:ascii="Times New Roman" w:hAnsi="Times New Roman"/>
              </w:rPr>
              <w:t>значение принятия Русью христианства.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значения слов и выражений: «великий князь», «бояре», «дружина», «Крещение»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Style25"/>
              <w:spacing w:before="0" w:after="0"/>
              <w:contextualSpacing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Страна городов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формирования умений и навыков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Анализировать карты Древнего Киева и Древнего Новгорода, характеризовать их местоположение, оборонительные сооружения, занятия горожан, систему правления, находки берестяных грамот в Новгороде.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Развивать воображение, реконструируя жизнь древних новгородцев.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Обсуждать, почему былина о Садко могла появиться только в Новгороде.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Характеризовать значение летописи об основании Москвы как исторического источника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важность находок археологами берестяных грамот.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летописи об основании Москвы.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Сопоставлять</w:t>
            </w:r>
            <w:r>
              <w:rPr>
                <w:rFonts w:cs="Times New Roman" w:ascii="Times New Roman" w:hAnsi="Times New Roman"/>
              </w:rPr>
              <w:t xml:space="preserve"> жизнь двух главных городов Древней Руси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2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spacing w:val="-2"/>
              </w:rPr>
              <w:t>Сотрудничество с учителем, другими взрослыми и учащимися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 книжной сокровищницы Древней Руси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роль создания славянской письменности для распространения культуры в Древней Руси.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состояние грамотности на Руси после создания славянской азбуки.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Выявлять роль летописей для изучения истории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Характеризовать оформление рукописных книг как памятников древнерусского искусства.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Сопоставлять оформление древнерусских книг с современными.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Обсуждать роль рукописной книги в развитии русской культуры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имена создателей славянской азбуки.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Объяснять </w:t>
            </w:r>
            <w:r>
              <w:rPr>
                <w:rFonts w:cs="Times New Roman" w:ascii="Times New Roman" w:hAnsi="Times New Roman"/>
              </w:rPr>
              <w:t>значение слова «летопись».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роль летописей для изучения истории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роль рукописной книги в развитии русской культуры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2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 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Трудные времена на Русской земле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Прослеживать по карте нашествие Батыя на Русь.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причины поражения Древней Руси в ходе монгольского нашествия.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по иллюстрациям учебника вооружение древнерусских и монгольских воинов.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Находить на карте места сражений Александра Невского со шведскими и немецкими захватчиками.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По иллюстрациям учебника сравнивать вооружение русских и немецких рыцарей.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Выказывать своё отношение к личности Александра Невского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монгольском нашествии.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значения слов и выражений: «дань», «хан», «Золотая Орда».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Александре Невском.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Описывать вооружение воинов: древнерусских, монголо-татарских, рыцарей-крестоносцев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  <w:i/>
                <w:i/>
              </w:rPr>
            </w:pPr>
            <w:r>
              <w:rPr>
                <w:rFonts w:cs="Times New Roman" w:ascii="Times New Roman" w:hAnsi="Times New Roman"/>
              </w:rPr>
              <w:t>Русь</w:t>
            </w:r>
            <w:r>
              <w:rPr>
                <w:rFonts w:cs="Times New Roman" w:ascii="Times New Roman" w:hAnsi="Times New Roman"/>
                <w:b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расправляет крылья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Урок формирования умений и навыков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Приводить факты возрождения северо-восточных земель Руси.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 Москве Ивана Калиты.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Прослеживать по карте объединение русских земель вокруг Москвы.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Обсуждать, какие личные качества Ивана Калиты сыграли роль в успехе его правления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Приводить </w:t>
            </w:r>
            <w:r>
              <w:rPr>
                <w:rFonts w:cs="Times New Roman" w:ascii="Times New Roman" w:hAnsi="Times New Roman"/>
              </w:rPr>
              <w:t>факты, свидетельствующие о возрождении Северо-Восточной Руси.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>, чем известен в истории Иван Калита.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слова «монастырь»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 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Куликовская битва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Прослеживать по карте передвижения русских и ордынских войск.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Составлять план рассказа о Куликовской битве.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Отмечать на «ленте времени» дату Куликовской битвы.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Обсуждать, почему была так важна для Дмитрия Донского поддержка Сергия Радонежского.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Рассказывать о поединках богатырей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о Куликовской битве по составленному плану.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Моделировать ход Куликовской битвы.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Осознавать роль Куликовской битвы в истории России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Иван Третий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Рассказывать об изменении политики в отношении Золотой Орды.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по иллюстрациям в учебнике изменения в облике Москвы.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 значение освобождения от монгольского ига.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Отмечать на «ленте времени» даты освобождения от монгольского ига, венчания Ивана Грозного на царство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возникновении единого независимого Российского государства со столицей в Москве, об укреплении экономики.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 xml:space="preserve"> значение освобождения от монгольского ига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Мастера печатных дел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Обсуждать, как повлияло начало книгопечатания на развитие просвещения и культуры в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Сопоставлять современные и первопечатные учебники по иллюстрациям.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Развивать воображение, «обучая грамоте» учеников Х</w:t>
            </w:r>
            <w:r>
              <w:rPr>
                <w:rFonts w:cs="Times New Roman" w:ascii="Times New Roman" w:hAnsi="Times New Roman"/>
                <w:lang w:val="en-US"/>
              </w:rPr>
              <w:t>VII</w:t>
            </w:r>
            <w:r>
              <w:rPr>
                <w:rFonts w:cs="Times New Roman" w:ascii="Times New Roman" w:hAnsi="Times New Roman"/>
              </w:rPr>
              <w:t xml:space="preserve"> века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первопечатнике Иване Фёдорове и изданиях первых русских учебников.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слов: «книгопечатание», «первопечатники»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информации. Структурирование знаний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Патриоты России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 значение организации народного ополчения и освобождения Москвы от польской интервенции.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Отмечать на «ленте времени» год освобождения Москвы.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Рассказывать об этом событии от имени участника ополчения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Осознавать </w:t>
            </w:r>
            <w:r>
              <w:rPr>
                <w:rFonts w:cs="Times New Roman" w:ascii="Times New Roman" w:hAnsi="Times New Roman"/>
              </w:rPr>
              <w:t>роль борьбы за независимость в начале Х</w:t>
            </w:r>
            <w:r>
              <w:rPr>
                <w:rFonts w:cs="Times New Roman" w:ascii="Times New Roman" w:hAnsi="Times New Roman"/>
                <w:lang w:val="en-US"/>
              </w:rPr>
              <w:t>VI</w:t>
            </w:r>
            <w:r>
              <w:rPr>
                <w:rFonts w:cs="Times New Roman" w:ascii="Times New Roman" w:hAnsi="Times New Roman"/>
              </w:rPr>
              <w:t xml:space="preserve"> века в истории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выражения «народное ополчение»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2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 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Пётр Великий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дополнительной литературы и Интернета информацию о Петре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>, которой нет в учебнике.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Описывать достопримечательности Санкт-Петербурга.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Обсуждать, заслуженно ли Пётр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стал называться Великим.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Отмечать на «ленте времени» год основания Санкт-Петербурга, год, когда Россия стала империей.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Находить на карте приобретения города, основанные Петром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>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Выказывать своё отношение к личности Петра Великого</w:t>
            </w:r>
            <w:r>
              <w:rPr>
                <w:rFonts w:cs="Times New Roman" w:ascii="Times New Roman" w:hAnsi="Times New Roman"/>
                <w:color w:val="FF0000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реформах Петра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на основе материала учебника.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Понимать,</w:t>
            </w:r>
            <w:r>
              <w:rPr>
                <w:rFonts w:cs="Times New Roman" w:ascii="Times New Roman" w:hAnsi="Times New Roman"/>
              </w:rPr>
              <w:t xml:space="preserve"> почему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  <w:r>
              <w:rPr>
                <w:rFonts w:cs="Times New Roman" w:ascii="Times New Roman" w:hAnsi="Times New Roman"/>
              </w:rPr>
              <w:t xml:space="preserve">Пётра </w:t>
            </w:r>
            <w:r>
              <w:rPr>
                <w:rFonts w:cs="Times New Roman" w:ascii="Times New Roman" w:hAnsi="Times New Roman"/>
                <w:lang w:val="en-US"/>
              </w:rPr>
              <w:t>I</w:t>
            </w:r>
            <w:r>
              <w:rPr>
                <w:rFonts w:cs="Times New Roman" w:ascii="Times New Roman" w:hAnsi="Times New Roman"/>
              </w:rPr>
              <w:t xml:space="preserve"> называют Великим.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Рассказывать об основании града Петра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Определение последовательности промежуточных целей с учётом конечного результата; составление плана и последовательности действий.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Михаил Васильевич Ломоносов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Составлять план рассказа о М.В. Ломоносове.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Прослеживать по карте путь М.В. Ломоносова из Холмогор в Москву.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Обсуждать, каковы были заслуги М.В. Ломоносова в развитии науки и культуры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Отмечать на «ленте времени» дату основания Московского университета.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Извлекать из Интернета сведения о современном МГУ им. М.В. Ломоносова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М.В. Ломоносове.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Понимать </w:t>
            </w:r>
            <w:r>
              <w:rPr>
                <w:rFonts w:cs="Times New Roman" w:ascii="Times New Roman" w:hAnsi="Times New Roman"/>
              </w:rPr>
              <w:t>заслуги М.В. Ломоносова в развитии науки и культуры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Екатерина Великая.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Проверочная работа №2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Обсуждать, заслуженно ли Екатерина Вторая стала называться Великой.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Описывать достопримечательности Петербурга.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Сравнивать положение разных слоёв российского общества.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по учебнику о крестьянской войне Е. Пугачёва.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Прослеживать по карте рост территории государства.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по учебнику о Ф.Ф. Ушакове и А.В. Суворове.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из Интернета сведения о Петербурге, Москве, других городах России в Х</w:t>
            </w:r>
            <w:r>
              <w:rPr>
                <w:rFonts w:cs="Times New Roman" w:ascii="Times New Roman" w:hAnsi="Times New Roman"/>
                <w:lang w:val="en-US"/>
              </w:rPr>
              <w:t>VIII</w:t>
            </w:r>
            <w:r>
              <w:rPr>
                <w:rFonts w:cs="Times New Roman" w:ascii="Times New Roman" w:hAnsi="Times New Roman"/>
              </w:rPr>
              <w:t xml:space="preserve"> веке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Екатерине Второй.</w:t>
            </w:r>
          </w:p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Понимать, </w:t>
            </w:r>
            <w:r>
              <w:rPr>
                <w:rFonts w:cs="Times New Roman" w:ascii="Times New Roman" w:hAnsi="Times New Roman"/>
              </w:rPr>
              <w:t>почему Екатерина Вторая стала называться Великой.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Рассказывать о знаменитых военачальниках Ф.Ф. Ушакове и А.В. Суворове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4 четверть (16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Отечественная война 1812 года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Отмечать на «ленте времени» Отечественную войну 1812 года.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Обсуждать, почему война 1812 года называется Отечественной.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Обсуждать, почему после Отечественной войны 1812 года был воздвигнут на Красной площади памятник Кузьме Минину и Дмитрию Пожарскому.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Интернета сведения о биографии героев Отечественной войны 1812 года, готовить доклады, презентовать их в классе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Бородинском сражении.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М.И. Кутузове.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>, почему война 1812 года называется Отечественной.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Кузьме Минине и Дмитрии Пожарском.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выражения «Отечественная война»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Страницы истории </w:t>
            </w:r>
            <w:r>
              <w:rPr>
                <w:rFonts w:cs="Times New Roman" w:ascii="Times New Roman" w:hAnsi="Times New Roman"/>
                <w:lang w:val="en-US"/>
              </w:rPr>
              <w:t>XIX</w:t>
            </w:r>
            <w:r>
              <w:rPr>
                <w:rFonts w:cs="Times New Roman" w:ascii="Times New Roman" w:hAnsi="Times New Roman"/>
              </w:rPr>
              <w:t xml:space="preserve"> века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 ходе самостоятельной работы (по группам) над темами «Декабристы», «Освобождение крестьян», «Петербург и Москва» изучать текст учебника, готовить сообщения и презентовать их на уроке.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Работать с историческими картами, находить на карте Транссибирскую магистраль.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Сопоставлять исторические источники.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Извлекать из краеведческой литературы сведения о технических новшествах, появившихся в </w:t>
            </w:r>
            <w:r>
              <w:rPr>
                <w:rFonts w:cs="Times New Roman" w:ascii="Times New Roman" w:hAnsi="Times New Roman"/>
                <w:lang w:val="en-US"/>
              </w:rPr>
              <w:t>XIX</w:t>
            </w:r>
            <w:r>
              <w:rPr>
                <w:rFonts w:cs="Times New Roman" w:ascii="Times New Roman" w:hAnsi="Times New Roman"/>
              </w:rPr>
              <w:t xml:space="preserve"> веке в регионе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технические новшества, которые изменили жизнь людей.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 </w:t>
            </w:r>
            <w:r>
              <w:rPr>
                <w:rFonts w:cs="Times New Roman" w:ascii="Times New Roman" w:hAnsi="Times New Roman"/>
              </w:rPr>
              <w:t>значение освобождения крестьян от крепостной зависимости.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Петербурге и Москве после 1861 года.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Россия вступает в </w:t>
            </w:r>
            <w:r>
              <w:rPr>
                <w:rFonts w:cs="Times New Roman" w:ascii="Times New Roman" w:hAnsi="Times New Roman"/>
                <w:lang w:val="en-US"/>
              </w:rPr>
              <w:t>XX</w:t>
            </w:r>
            <w:r>
              <w:rPr>
                <w:rFonts w:cs="Times New Roman" w:ascii="Times New Roman" w:hAnsi="Times New Roman"/>
              </w:rPr>
              <w:t xml:space="preserve"> век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Отмечать на «ленте времени» начало Первой мировой войны, Февральской и Октябрьской революций.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Составлять план рассказа о событиях начала </w:t>
            </w:r>
            <w:r>
              <w:rPr>
                <w:rFonts w:cs="Times New Roman" w:ascii="Times New Roman" w:hAnsi="Times New Roman"/>
                <w:lang w:val="en-US"/>
              </w:rPr>
              <w:t>XX</w:t>
            </w:r>
            <w:r>
              <w:rPr>
                <w:rFonts w:cs="Times New Roman" w:ascii="Times New Roman" w:hAnsi="Times New Roman"/>
              </w:rPr>
              <w:t xml:space="preserve"> века и рассказывать о них по плану.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Интервьюировать взрослых членов семьи о том, какую роль сыграли Октябрьская революция и Гражданская война в судьбе семьи.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Развивать воображение, составляя от лица журналиста начала </w:t>
            </w:r>
            <w:r>
              <w:rPr>
                <w:rFonts w:cs="Times New Roman" w:ascii="Times New Roman" w:hAnsi="Times New Roman"/>
                <w:lang w:val="en-US"/>
              </w:rPr>
              <w:t>XX</w:t>
            </w:r>
            <w:r>
              <w:rPr>
                <w:rFonts w:cs="Times New Roman" w:ascii="Times New Roman" w:hAnsi="Times New Roman"/>
              </w:rPr>
              <w:t xml:space="preserve"> века интервью с учёным, каким он видит наступивший век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выражения «Гражданская война».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 Первой мировой войне, Февральской и Октябрьской революциях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учителем, родителями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Страницы истории 1920 – 1930-х годов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Комбинированный 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по карте СССР с административно-территориальным устройством страны.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гербы России и СССР по иллюстрациям, знакомиться с символикой герба СССР.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Сравнивать тексты гимнов дореволюционной России, СССР и Российской Федерации.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по фотографиям в Интернете с обликом довоенных станций метро.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образовании СССР.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переходе предприятий в собственность государства, о борьбе с неграмотностью, об изменениях в жизни города и деревни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Великая война и великая Победа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Составлять план рассказа о ходе Великой Отечественной войны, рассказывать о ней по плану.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Обсуждать, в чём значение Победы в Великой Отечественной войне для нашей страны и всего мира.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Прослушивать в записи песню «Вставай, страна огромная» и другие песни времён войны.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Делиться впечатлениями от фотографий военных лет и от картин на тему войны и Парада Победы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ходе Великой Отечественной войны.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 </w:t>
            </w:r>
            <w:r>
              <w:rPr>
                <w:rFonts w:cs="Times New Roman" w:ascii="Times New Roman" w:hAnsi="Times New Roman"/>
              </w:rPr>
              <w:t>в чём значение Победы в Великой Отечественной войне для нашей страны и всего мира.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выражения «Великая Отечественная война»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анализ объектов с целью выделения признаков (существенных, несущественных)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Великая война и великая Победа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Выяснять в краеведческом музее, какой вклад внёс город (село) в Победу.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Интервьюировать старших членов семьи об их участии в войне, как они встретили День Победы в 1945 году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ходе Великой Отечественной войны.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Понимать </w:t>
            </w:r>
            <w:r>
              <w:rPr>
                <w:rFonts w:cs="Times New Roman" w:ascii="Times New Roman" w:hAnsi="Times New Roman"/>
              </w:rPr>
              <w:t xml:space="preserve">в чём значение Победы в Великой Отечественной войне для нашей страны и всего мира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59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Страна, открывшая путь в космос.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 xml:space="preserve">Тест № 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  <w:color w:val="FF0000"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Извлекать из дополнительной литературы, Интернета информацию об освоении космоса.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Интервьюировать старших членов семьи о том, как они запомнили день 12 апреля 1961 года.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Прослушивать в записи песни, посвящённые полёту Юрия Гагарина.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репродукциями картин космонавта А.Леонова на космическую тему.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Интервьюировать старших членов своей семьи о послевоенной истории страны и их участии в развитии страны, о проблемах страны и семьи, отбирать в семейном архиве необходимые фотографии, готовить сообщение и презентовать его в классе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Рассказывать</w:t>
            </w:r>
            <w:r>
              <w:rPr>
                <w:rFonts w:cs="Times New Roman" w:ascii="Times New Roman" w:hAnsi="Times New Roman"/>
              </w:rPr>
              <w:t xml:space="preserve"> о достижениях нашей страны в освоении космоса, о полёте в космос Юрия Гагарина.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крупных стройках послевоенного времени в СССР.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экологические проблемы того времени.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Называть</w:t>
            </w:r>
            <w:r>
              <w:rPr>
                <w:rFonts w:cs="Times New Roman" w:ascii="Times New Roman" w:hAnsi="Times New Roman"/>
              </w:rPr>
              <w:t xml:space="preserve"> события, которые произошли в нашей стране в 1991 году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>
        <w:trPr>
          <w:trHeight w:val="284" w:hRule="atLeast"/>
        </w:trPr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  <w:b/>
                <w:b/>
                <w:color w:val="FF0000"/>
              </w:rPr>
            </w:pPr>
            <w:r>
              <w:rPr>
                <w:rFonts w:cs="Times New Roman" w:ascii="Times New Roman" w:hAnsi="Times New Roman"/>
                <w:b/>
                <w:color w:val="FF0000"/>
              </w:rPr>
            </w:r>
          </w:p>
        </w:tc>
        <w:tc>
          <w:tcPr>
            <w:tcW w:w="14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Раздел «Современная Россия» (9 часов)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Основной закон России и права человека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2"/>
              </w:rPr>
              <w:t>Находить на политико-</w:t>
            </w:r>
            <w:r>
              <w:rPr>
                <w:rFonts w:cs="Times New Roman" w:ascii="Times New Roman" w:hAnsi="Times New Roman"/>
                <w:spacing w:val="-4"/>
              </w:rPr>
              <w:t>административной карте РФ края, области, республики, автономные округа, автономные области, города федерального значения.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Анализировать закреплённые в Конвенции права ребёнка.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Обсуждать, как права одного человека соотносятся с правами других людей.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Готовить проекты «Декларации прав» (членов семьи, учащихся класса, учителей и учащихся), обсуждать их в классе</w:t>
            </w:r>
            <w:r>
              <w:rPr>
                <w:rFonts w:cs="Times New Roman" w:ascii="Times New Roman" w:hAnsi="Times New Roman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 федеральном устройстве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>, что такое Конституция, о чём говорится во Всеобщей Декларации прав человека.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слов: «федерация», «конституция», «конвенция»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учителем, другими взрослыми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Мы – граждане России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изучения нового материала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Различать прерогативы Президента, Федерального Собрания и Правительства.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Следить за государственными делами по программам новостей ТВ и печатным средствам массовой информации.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Моделировать деятельность депутата (вносить предложения по законопроектам в ходе ролевой игры)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права и обязанности гражданина</w:t>
            </w:r>
            <w:r>
              <w:rPr>
                <w:rFonts w:cs="Times New Roman" w:ascii="Times New Roman" w:hAnsi="Times New Roman"/>
                <w:i/>
              </w:rPr>
              <w:t>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права и обязанности гражданина, устанавливать их взаимосвязь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  <w:color w:val="FF0000"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>Строить рассуждения в форме связи простых суждений об объекте, его строении, свойствах и связях</w:t>
            </w:r>
            <w:r>
              <w:rPr>
                <w:rFonts w:cs="Times New Roman" w:ascii="Times New Roman" w:hAnsi="Times New Roman"/>
                <w:iCs/>
              </w:rPr>
              <w:t>.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Славные символы России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 развития умений и навыков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особенностями герба Российской Федерации, его историей, символикой, отличать герб России от гербов других государств.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Государственным флагом России. Его историей, с Красным знаменем Победы.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Выучить текст гимна России, знакомиться с правилами его исполнения, с историей гимна России, отличать гимн Российской Федерации от гимнов других государств.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Обсуждать, зачем государству нужны символы.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Моделировать символы своего класса, семьи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Понимать</w:t>
            </w:r>
            <w:r>
              <w:rPr>
                <w:rFonts w:cs="Times New Roman" w:ascii="Times New Roman" w:hAnsi="Times New Roman"/>
              </w:rPr>
              <w:t>, что такое «символ» и называть символы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Объяснять</w:t>
            </w:r>
            <w:r>
              <w:rPr>
                <w:rFonts w:cs="Times New Roman" w:ascii="Times New Roman" w:hAnsi="Times New Roman"/>
              </w:rPr>
              <w:t xml:space="preserve"> значение символов России в жизни государства и общества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Такие разные праздники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Урок-исследование 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с праздниками и Памятными днями России, обсуждать их значение для страны и каждого его гражданина.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Выяснять, используя краеведческую литературу, какие праздники отмечаются в крае.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о своих любимых праздниках.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Работать со взрослыми: составлять календарь профессиональных праздников в соответствии с профессиями родителей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Различать</w:t>
            </w:r>
            <w:r>
              <w:rPr>
                <w:rFonts w:cs="Times New Roman" w:ascii="Times New Roman" w:hAnsi="Times New Roman"/>
              </w:rPr>
              <w:t xml:space="preserve"> праздники государственные, профессиональные, церковные, народные, семейные.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>Приводить</w:t>
            </w:r>
            <w:r>
              <w:rPr>
                <w:rFonts w:cs="Times New Roman" w:ascii="Times New Roman" w:hAnsi="Times New Roman"/>
              </w:rPr>
              <w:t xml:space="preserve"> примеры праздников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Самостоятельное выделение и формулирование познавательной цели; структурирование знаний; осознанное и произвольное построение речевого высказывания в устной и письменной форме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64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Проверим себя и оценим свои достижения за второе полугодие.</w:t>
            </w:r>
            <w:r>
              <w:rPr>
                <w:rFonts w:cs="Times New Roman" w:ascii="Times New Roman" w:hAnsi="Times New Roman"/>
                <w:b/>
                <w:i/>
              </w:rPr>
              <w:t xml:space="preserve">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i/>
              </w:rPr>
              <w:t>Итоговая диагностическая работа</w:t>
            </w:r>
            <w:r>
              <w:rPr>
                <w:rFonts w:cs="Times New Roman" w:ascii="Times New Roman" w:hAnsi="Times New Roman"/>
                <w:i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  <w:i/>
              </w:rPr>
              <w:t xml:space="preserve">Контрольно-обобщающий урок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Выполнять задания; проверять свои знания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  <w:color w:val="FF0000"/>
              </w:rPr>
            </w:pPr>
            <w:r>
              <w:rPr>
                <w:rFonts w:cs="Times New Roman" w:ascii="Times New Roman" w:hAnsi="Times New Roman"/>
              </w:rPr>
              <w:t>Адекватно</w:t>
            </w:r>
            <w:r>
              <w:rPr>
                <w:rFonts w:cs="Times New Roman" w:ascii="Times New Roman" w:hAnsi="Times New Roman"/>
                <w:i/>
              </w:rPr>
              <w:t xml:space="preserve"> оценивать </w:t>
            </w:r>
            <w:r>
              <w:rPr>
                <w:rFonts w:cs="Times New Roman" w:ascii="Times New Roman" w:hAnsi="Times New Roman"/>
              </w:rPr>
              <w:t xml:space="preserve">и анализировать свои знания/незнания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cs="Times New Roman" w:ascii="Times New Roman" w:hAnsi="Times New Roman"/>
              </w:rPr>
              <w:t xml:space="preserve"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65-66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Путешествие по России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(по Дальнему Востоку, на просторах Сибири)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>Урок-путешествие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Знакомиться по материалам учебника и дополнительной литературе с регионами, городами, народами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Совершать виртуальные экскурсии по Дальнему Востоку, по просторам Сибири с помощью Интернета, посещать музеи, осматривать памятники истории и культуры.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>Рассказывать по личным впечатлениям о разных уголках России, демонстрировать фотографии, сувениры.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Пользуясь информацией из различных источников, готовить сообщения (сочинения) о регионах, городах, народах России, знаменитых соотечественниках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народы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обычаях и традициях народов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городах России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  <w:tr>
        <w:trPr/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67-68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Путешествие по России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(по Уралу, по северу европейской России) 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/>
            </w:pPr>
            <w:r>
              <w:rPr>
                <w:rFonts w:cs="Times New Roman" w:ascii="Times New Roman" w:hAnsi="Times New Roman"/>
                <w:i/>
              </w:rPr>
              <w:t xml:space="preserve">Урок-путешествие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4"/>
              </w:rPr>
              <w:t>Совершать виртуальные экскурсии по Уралу, по северу европейской России с помощью Интернета, посещать музеи, осматривать памятники истории и культуры.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6"/>
              </w:rPr>
              <w:t>Рассказывать по личным впечатлениям о разных уголках России, демонстрировать фотографии, сувениры.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cs="Times New Roman" w:ascii="Times New Roman" w:hAnsi="Times New Roman"/>
                <w:spacing w:val="-6"/>
              </w:rPr>
              <w:t>Анализировать и сравнивать гербы городов России, выяснять их символику.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spacing w:val="-6"/>
              </w:rPr>
              <w:t xml:space="preserve">Пользуясь информацией из различных источников, готовить сообщения (сочинения) о регионах, городах, народах России, знаменитых соотечественниках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Называть </w:t>
            </w:r>
            <w:r>
              <w:rPr>
                <w:rFonts w:cs="Times New Roman" w:ascii="Times New Roman" w:hAnsi="Times New Roman"/>
              </w:rPr>
              <w:t>народы России.</w:t>
            </w:r>
          </w:p>
          <w:p>
            <w:pPr>
              <w:pStyle w:val="Normal"/>
              <w:spacing w:before="0" w:after="0"/>
              <w:rPr/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>об обычаях и традициях народов России.</w:t>
            </w:r>
          </w:p>
          <w:p>
            <w:pPr>
              <w:pStyle w:val="Normal"/>
              <w:spacing w:before="0" w:after="0"/>
              <w:rPr>
                <w:rFonts w:ascii="Times New Roman" w:hAnsi="Times New Roman" w:cs="Times New Roman"/>
                <w:i/>
                <w:i/>
              </w:rPr>
            </w:pPr>
            <w:r>
              <w:rPr>
                <w:rFonts w:cs="Times New Roman" w:ascii="Times New Roman" w:hAnsi="Times New Roman"/>
                <w:i/>
              </w:rPr>
              <w:t xml:space="preserve">Рассказывать </w:t>
            </w:r>
            <w:r>
              <w:rPr>
                <w:rFonts w:cs="Times New Roman" w:ascii="Times New Roman" w:hAnsi="Times New Roman"/>
              </w:rPr>
              <w:t xml:space="preserve">о городах России 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>
            <w:pPr>
              <w:pStyle w:val="Normal"/>
              <w:autoSpaceDE w:val="false"/>
              <w:spacing w:before="0" w:after="0"/>
              <w:rPr/>
            </w:pPr>
            <w:r>
              <w:rPr>
                <w:rFonts w:cs="Times New Roman" w:ascii="Times New Roman" w:hAnsi="Times New Roman"/>
              </w:rPr>
              <w:t xml:space="preserve">Сотрудничество с учителем и учащимися </w:t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b/>
          <w:b/>
          <w:bCs/>
          <w:smallCaps/>
        </w:rPr>
      </w:pPr>
      <w:r>
        <w:rPr>
          <w:rFonts w:cs="Times New Roman" w:ascii="Times New Roman" w:hAnsi="Times New Roman"/>
          <w:b/>
          <w:bCs/>
          <w:smallCap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mallCaps/>
        </w:rPr>
      </w:pPr>
      <w:r>
        <w:rPr>
          <w:rFonts w:cs="Times New Roman" w:ascii="Times New Roman" w:hAnsi="Times New Roman"/>
          <w:b/>
          <w:bCs/>
          <w:smallCaps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mallCaps/>
        </w:rPr>
      </w:pPr>
      <w:r>
        <w:rPr>
          <w:rFonts w:cs="Times New Roman" w:ascii="Times New Roman" w:hAnsi="Times New Roman"/>
          <w:b/>
          <w:bCs/>
          <w:smallCaps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mallCaps/>
        </w:rPr>
        <w:t>Описание материально-технического обеспечения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mallCaps/>
        </w:rPr>
        <w:t>образовательного процесса</w:t>
      </w:r>
    </w:p>
    <w:p>
      <w:pPr>
        <w:pStyle w:val="Normal"/>
        <w:keepNext/>
        <w:keepLines/>
        <w:numPr>
          <w:ilvl w:val="0"/>
          <w:numId w:val="0"/>
        </w:numPr>
        <w:ind w:firstLine="360"/>
        <w:jc w:val="both"/>
        <w:outlineLvl w:val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1. Учебно-методическое обеспечение:</w:t>
      </w:r>
    </w:p>
    <w:p>
      <w:pPr>
        <w:pStyle w:val="Normal"/>
        <w:numPr>
          <w:ilvl w:val="5"/>
          <w:numId w:val="11"/>
        </w:numPr>
        <w:tabs>
          <w:tab w:val="left" w:pos="601" w:leader="none"/>
        </w:tabs>
        <w:spacing w:lineRule="auto" w:line="240" w:before="0" w:after="0"/>
        <w:ind w:left="0" w:firstLine="360"/>
        <w:jc w:val="both"/>
        <w:rPr/>
      </w:pPr>
      <w:r>
        <w:rPr>
          <w:rFonts w:cs="Times New Roman" w:ascii="Times New Roman" w:hAnsi="Times New Roman"/>
          <w:i/>
          <w:iCs/>
        </w:rPr>
        <w:t>Плешаков, А. А</w:t>
      </w:r>
      <w:r>
        <w:rPr>
          <w:rFonts w:cs="Times New Roman" w:ascii="Times New Roman" w:hAnsi="Times New Roman"/>
          <w:iCs/>
        </w:rPr>
        <w:t>. Окружающий мир. 4 класс: учебник для общеобразоват. учрежде</w:t>
        <w:softHyphen/>
        <w:t>ний: в 2 ч. / А. А. Плешаков. - М.: Просвещение, 2013.</w:t>
      </w:r>
    </w:p>
    <w:p>
      <w:pPr>
        <w:pStyle w:val="Normal"/>
        <w:numPr>
          <w:ilvl w:val="5"/>
          <w:numId w:val="11"/>
        </w:numPr>
        <w:tabs>
          <w:tab w:val="left" w:pos="610" w:leader="none"/>
        </w:tabs>
        <w:spacing w:lineRule="auto" w:line="240" w:before="0" w:after="0"/>
        <w:ind w:left="0" w:firstLine="360"/>
        <w:jc w:val="both"/>
        <w:rPr/>
      </w:pPr>
      <w:r>
        <w:rPr>
          <w:rFonts w:cs="Times New Roman" w:ascii="Times New Roman" w:hAnsi="Times New Roman"/>
          <w:i/>
          <w:iCs/>
        </w:rPr>
        <w:t>Плешаков, А. А</w:t>
      </w:r>
      <w:r>
        <w:rPr>
          <w:rFonts w:cs="Times New Roman" w:ascii="Times New Roman" w:hAnsi="Times New Roman"/>
          <w:iCs/>
        </w:rPr>
        <w:t>. Окружающий мир. Рабочая тетрадь. 4 класс: пособие для учащих</w:t>
        <w:softHyphen/>
        <w:t>ся общеобразоват. учреждений: в 2 ч. / А. А. Плешаков. - М.: Просвещение, 2013.</w:t>
      </w:r>
    </w:p>
    <w:p>
      <w:pPr>
        <w:pStyle w:val="Normal"/>
        <w:numPr>
          <w:ilvl w:val="5"/>
          <w:numId w:val="11"/>
        </w:numPr>
        <w:tabs>
          <w:tab w:val="left" w:pos="601" w:leader="none"/>
        </w:tabs>
        <w:spacing w:lineRule="auto" w:line="240" w:before="0" w:after="0"/>
        <w:ind w:left="0" w:firstLine="360"/>
        <w:jc w:val="both"/>
        <w:rPr/>
      </w:pPr>
      <w:r>
        <w:rPr>
          <w:rFonts w:cs="Times New Roman" w:ascii="Times New Roman" w:hAnsi="Times New Roman"/>
          <w:i/>
          <w:iCs/>
        </w:rPr>
        <w:t xml:space="preserve">Плешаков, А. А. </w:t>
      </w:r>
      <w:r>
        <w:rPr>
          <w:rFonts w:cs="Times New Roman" w:ascii="Times New Roman" w:hAnsi="Times New Roman"/>
          <w:iCs/>
        </w:rPr>
        <w:t>Окружающий мир. 2 класс: Тесты И.Ф.Яценко - М.: ВАКО, 2013.</w:t>
      </w:r>
    </w:p>
    <w:p>
      <w:pPr>
        <w:pStyle w:val="Normal"/>
        <w:tabs>
          <w:tab w:val="left" w:pos="601" w:leader="none"/>
        </w:tabs>
        <w:jc w:val="both"/>
        <w:rPr>
          <w:rFonts w:ascii="Times New Roman" w:hAnsi="Times New Roman" w:cs="Times New Roman"/>
          <w:iCs/>
        </w:rPr>
      </w:pPr>
      <w:r>
        <w:rPr>
          <w:rFonts w:cs="Times New Roman" w:ascii="Times New Roman" w:hAnsi="Times New Roman"/>
          <w:iCs/>
        </w:rPr>
      </w:r>
    </w:p>
    <w:p>
      <w:pPr>
        <w:pStyle w:val="Normal"/>
        <w:keepNext/>
        <w:keepLines/>
        <w:numPr>
          <w:ilvl w:val="0"/>
          <w:numId w:val="0"/>
        </w:numPr>
        <w:ind w:firstLine="380"/>
        <w:jc w:val="both"/>
        <w:outlineLvl w:val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lang w:val="en-US"/>
        </w:rPr>
        <w:t>2</w:t>
      </w:r>
      <w:r>
        <w:rPr>
          <w:rFonts w:cs="Times New Roman" w:ascii="Times New Roman" w:hAnsi="Times New Roman"/>
          <w:b/>
          <w:bCs/>
        </w:rPr>
        <w:t>. Интернет-ресурсы:</w:t>
      </w:r>
    </w:p>
    <w:p>
      <w:pPr>
        <w:pStyle w:val="Normal"/>
        <w:numPr>
          <w:ilvl w:val="7"/>
          <w:numId w:val="11"/>
        </w:numPr>
        <w:tabs>
          <w:tab w:val="left" w:pos="634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Единая коллекция Цифровых Образовательных Ресурсов. - Режим доступа: Ьир://зсЬоо1- со11ес1юп.ес1и. ги</w:t>
      </w:r>
    </w:p>
    <w:p>
      <w:pPr>
        <w:pStyle w:val="Normal"/>
        <w:numPr>
          <w:ilvl w:val="7"/>
          <w:numId w:val="11"/>
        </w:numPr>
        <w:tabs>
          <w:tab w:val="left" w:pos="626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Презентация уроков «Начальная школа». - Режим доступа: Ьйр://пасЬа1ка/т1о/аЬои1/193</w:t>
      </w:r>
    </w:p>
    <w:p>
      <w:pPr>
        <w:pStyle w:val="Normal"/>
        <w:numPr>
          <w:ilvl w:val="7"/>
          <w:numId w:val="11"/>
        </w:numPr>
        <w:tabs>
          <w:tab w:val="left" w:pos="606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Я иду на урок начальной школы (материалы к уроку). - Режим доступа: Ьйр://п8с.1зер1; ет- Ьег.ги/игок</w:t>
      </w:r>
    </w:p>
    <w:p>
      <w:pPr>
        <w:pStyle w:val="Normal"/>
        <w:numPr>
          <w:ilvl w:val="7"/>
          <w:numId w:val="11"/>
        </w:numPr>
        <w:tabs>
          <w:tab w:val="left" w:pos="630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Презентации уроков «Начальная школа». - Режим доступа: ЬПр://пасЬа1калп {о/аЪои1:/193</w:t>
      </w:r>
    </w:p>
    <w:p>
      <w:pPr>
        <w:pStyle w:val="Normal"/>
        <w:numPr>
          <w:ilvl w:val="7"/>
          <w:numId w:val="11"/>
        </w:numPr>
        <w:tabs>
          <w:tab w:val="left" w:pos="630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Путеводитель в мире науки для школьников. - Режим доступа: Ьир://ту\у.\ус.58и.5атага. ги/~паика</w:t>
      </w:r>
    </w:p>
    <w:p>
      <w:pPr>
        <w:pStyle w:val="Normal"/>
        <w:numPr>
          <w:ilvl w:val="7"/>
          <w:numId w:val="11"/>
        </w:numPr>
        <w:tabs>
          <w:tab w:val="left" w:pos="630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Википедия, свободная энциклопедия. - Режим доступа: Ь1:1р://ги.\У1к1рес11а.ог§</w:t>
      </w:r>
    </w:p>
    <w:p>
      <w:pPr>
        <w:pStyle w:val="Normal"/>
        <w:numPr>
          <w:ilvl w:val="7"/>
          <w:numId w:val="11"/>
        </w:numPr>
        <w:tabs>
          <w:tab w:val="left" w:pos="722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Красная Книга Российской Федерации. - Режим доступа: Ьйр://уу\улу.зеут.ги/гес1Ьоок</w:t>
      </w:r>
    </w:p>
    <w:p>
      <w:pPr>
        <w:pStyle w:val="Normal"/>
        <w:numPr>
          <w:ilvl w:val="7"/>
          <w:numId w:val="11"/>
        </w:numPr>
        <w:tabs>
          <w:tab w:val="left" w:pos="726" w:leader="none"/>
        </w:tabs>
        <w:spacing w:lineRule="auto" w:line="240" w:before="0" w:after="0"/>
        <w:ind w:left="0" w:firstLine="38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Природа России - национальный портал. - Режим доступа: Ьйр://рпгос1а.ги</w:t>
      </w:r>
    </w:p>
    <w:p>
      <w:pPr>
        <w:pStyle w:val="Normal"/>
        <w:ind w:firstLine="36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3. Наглядные пособия: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Натуральные живые объекты – комнатные растения.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Гербарии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Глобус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Тематические таблицы:</w:t>
      </w:r>
    </w:p>
    <w:p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Времена года. Лето. / Сообщества. Водоём.</w:t>
      </w:r>
    </w:p>
    <w:p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Времена года. Весна. / Сообщества. Луг.</w:t>
      </w:r>
    </w:p>
    <w:p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Времена года. Зима. / Сообщества. Лес.</w:t>
      </w:r>
    </w:p>
    <w:p>
      <w:pPr>
        <w:pStyle w:val="ParagraphStyle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Небесные тела.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Дидактические папки: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Перелётные птицы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Домашние птицы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Хищные птицы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Жители океана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Обитатели Арктики и Антарктиды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Животные Африки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Птицы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Деревья и листья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Растения водоёмов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Москва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Народное творчество</w:t>
      </w:r>
    </w:p>
    <w:p>
      <w:pPr>
        <w:pStyle w:val="ParagraphStyle"/>
        <w:numPr>
          <w:ilvl w:val="0"/>
          <w:numId w:val="9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Географические и исторические карты:</w:t>
      </w:r>
    </w:p>
    <w:p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Физическая карта России</w:t>
      </w:r>
    </w:p>
    <w:p>
      <w:pPr>
        <w:pStyle w:val="ParagraphStyle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Физическая карта полушарий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4.  Технические средства обучения.</w:t>
      </w:r>
    </w:p>
    <w:p>
      <w:pPr>
        <w:pStyle w:val="ParagraphStyle"/>
        <w:numPr>
          <w:ilvl w:val="0"/>
          <w:numId w:val="4"/>
        </w:numPr>
        <w:ind w:left="0" w:hanging="36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cs="Times New Roman" w:ascii="Times New Roman" w:hAnsi="Times New Roman"/>
          <w:sz w:val="22"/>
          <w:szCs w:val="22"/>
        </w:rPr>
        <w:t>Компьютер.</w:t>
      </w:r>
    </w:p>
    <w:p>
      <w:pPr>
        <w:pStyle w:val="ParagraphStyle"/>
        <w:numPr>
          <w:ilvl w:val="0"/>
          <w:numId w:val="4"/>
        </w:numPr>
        <w:ind w:left="0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Принтер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  <w:t>5. Учебно-практическое оборудование.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Классная доска с магнитной поверхностью и набором приспособлений для крепления таблиц, схем.</w:t>
      </w:r>
    </w:p>
    <w:p>
      <w:pPr>
        <w:pStyle w:val="Normal"/>
        <w:spacing w:before="0" w:after="200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sectPr>
      <w:footerReference w:type="default" r:id="rId5"/>
      <w:type w:val="nextPage"/>
      <w:pgSz w:orient="landscape" w:w="16838" w:h="11906"/>
      <w:pgMar w:left="720" w:right="720" w:header="0" w:top="720" w:footer="708" w:bottom="76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162560"/>
              <wp:effectExtent l="0" t="0" r="0" b="0"/>
              <wp:wrapSquare wrapText="largest"/>
              <wp:docPr id="3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9"/>
                            <w:rPr>
                              <w:rStyle w:val="Style18"/>
                            </w:rPr>
                          </w:pPr>
                          <w:r>
                            <w:rPr>
                              <w:rStyle w:val="Style18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2.8pt;margin-top:0.05pt;mso-position-vertical-relative:text;margin-left:482pt;mso-position-horizontal:right;mso-position-horizontal-relative:margin">
              <v:fill opacity="0f"/>
              <v:textbox>
                <w:txbxContent>
                  <w:p>
                    <w:pPr>
                      <w:pStyle w:val="Style29"/>
                      <w:rPr>
                        <w:rStyle w:val="Style18"/>
                      </w:rPr>
                    </w:pPr>
                    <w:r>
                      <w:rPr>
                        <w:rStyle w:val="Style18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ind w:right="360" w:hanging="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4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162560"/>
              <wp:effectExtent l="0" t="0" r="0" b="0"/>
              <wp:wrapSquare wrapText="largest"/>
              <wp:docPr id="4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1625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9"/>
                            <w:rPr/>
                          </w:pPr>
                          <w:r>
                            <w:rPr>
                              <w:rStyle w:val="Style18"/>
                            </w:rPr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2.8pt;margin-top:0.05pt;mso-position-vertical-relative:text;margin-left:755.85pt;mso-position-horizontal:right;mso-position-horizontal-relative:margin">
              <v:fill opacity="0f"/>
              <v:textbox>
                <w:txbxContent>
                  <w:p>
                    <w:pPr>
                      <w:pStyle w:val="Style29"/>
                      <w:rPr/>
                    </w:pPr>
                    <w:r>
                      <w:rPr>
                        <w:rStyle w:val="Style18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rFonts w:cs="Arial"/>
      </w:rPr>
    </w:lvl>
  </w:abstractNum>
  <w:abstractNum w:abstractNumId="4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</w:abstractNum>
  <w:abstractNum w:abstractNumId="9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</w:abstractNum>
  <w:abstractNum w:abstractNumId="1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Cs/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spacing w:before="240" w:after="60"/>
      <w:outlineLvl w:val="0"/>
      <w:outlineLvl w:val="0"/>
    </w:pPr>
    <w:rPr>
      <w:rFonts w:ascii="Cambria" w:hAnsi="Cambria" w:eastAsia="Times New Roman" w:cs="Cambria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lineRule="auto" w:line="240" w:before="240" w:after="60"/>
      <w:outlineLvl w:val="1"/>
      <w:outlineLvl w:val="1"/>
    </w:pPr>
    <w:rPr>
      <w:rFonts w:ascii="Arial" w:hAnsi="Arial" w:eastAsia="Times New Roman" w:cs="Arial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lineRule="auto" w:line="240" w:before="240" w:after="60"/>
      <w:outlineLvl w:val="2"/>
      <w:outlineLvl w:val="2"/>
    </w:pPr>
    <w:rPr>
      <w:rFonts w:ascii="Tahoma" w:hAnsi="Tahoma" w:eastAsia="Times New Roman" w:cs="Tahoma"/>
      <w:sz w:val="16"/>
      <w:szCs w:val="16"/>
      <w:lang w:val="ru-RU"/>
    </w:rPr>
  </w:style>
  <w:style w:type="paragraph" w:styleId="4">
    <w:name w:val="Heading 4"/>
    <w:basedOn w:val="Normal"/>
    <w:next w:val="Normal"/>
    <w:qFormat/>
    <w:pPr>
      <w:keepNext/>
      <w:numPr>
        <w:ilvl w:val="3"/>
        <w:numId w:val="1"/>
      </w:numPr>
      <w:spacing w:lineRule="auto" w:line="240" w:before="240" w:after="60"/>
      <w:outlineLvl w:val="3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pacing w:lineRule="auto" w:line="240" w:before="240" w:after="60"/>
      <w:outlineLvl w:val="4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lineRule="auto" w:line="240" w:before="240" w:after="60"/>
      <w:outlineLvl w:val="5"/>
      <w:outlineLvl w:val="5"/>
    </w:pPr>
    <w:rPr>
      <w:rFonts w:ascii="Times New Roman" w:hAnsi="Times New Roman" w:eastAsia="Times New Roman" w:cs="Times New Roman"/>
      <w:sz w:val="24"/>
      <w:szCs w:val="24"/>
      <w:lang w:val="ru-RU"/>
    </w:rPr>
  </w:style>
  <w:style w:type="paragraph" w:styleId="7">
    <w:name w:val="Heading 7"/>
    <w:basedOn w:val="Normal"/>
    <w:next w:val="Normal"/>
    <w:qFormat/>
    <w:pPr>
      <w:numPr>
        <w:ilvl w:val="6"/>
        <w:numId w:val="1"/>
      </w:numPr>
      <w:spacing w:lineRule="auto" w:line="240" w:before="240" w:after="60"/>
      <w:outlineLvl w:val="6"/>
      <w:outlineLvl w:val="6"/>
    </w:pPr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Arial" w:hAnsi="Arial" w:cs="Aria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Times New Roman" w:hAnsi="Times New Roman" w:eastAsia="Times New Roman" w:cs="Times New Roman"/>
    </w:rPr>
  </w:style>
  <w:style w:type="character" w:styleId="WW8Num9z1">
    <w:name w:val="WW8Num9z1"/>
    <w:qFormat/>
    <w:rPr>
      <w:rFonts w:cs="Times New Roman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Wingdings" w:hAnsi="Wingdings" w:cs="Wingdings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St7z1">
    <w:name w:val="WW8NumSt7z1"/>
    <w:qFormat/>
    <w:rPr/>
  </w:style>
  <w:style w:type="character" w:styleId="WW8NumSt7z2">
    <w:name w:val="WW8NumSt7z2"/>
    <w:qFormat/>
    <w:rPr/>
  </w:style>
  <w:style w:type="character" w:styleId="WW8NumSt7z3">
    <w:name w:val="WW8NumSt7z3"/>
    <w:qFormat/>
    <w:rPr/>
  </w:style>
  <w:style w:type="character" w:styleId="WW8NumSt7z4">
    <w:name w:val="WW8NumSt7z4"/>
    <w:qFormat/>
    <w:rPr/>
  </w:style>
  <w:style w:type="character" w:styleId="WW8NumSt7z5">
    <w:name w:val="WW8NumSt7z5"/>
    <w:qFormat/>
    <w:rPr>
      <w:rFonts w:ascii="Times New Roman" w:hAnsi="Times New Roman" w:cs="Times New Roman"/>
      <w:iCs/>
    </w:rPr>
  </w:style>
  <w:style w:type="character" w:styleId="WW8NumSt7z6">
    <w:name w:val="WW8NumSt7z6"/>
    <w:qFormat/>
    <w:rPr/>
  </w:style>
  <w:style w:type="character" w:styleId="WW8NumSt7z7">
    <w:name w:val="WW8NumSt7z7"/>
    <w:qFormat/>
    <w:rPr/>
  </w:style>
  <w:style w:type="character" w:styleId="WW8NumSt7z8">
    <w:name w:val="WW8NumSt7z8"/>
    <w:qFormat/>
    <w:rPr/>
  </w:style>
  <w:style w:type="character" w:styleId="Style7">
    <w:name w:val="Основной шрифт абзаца"/>
    <w:qFormat/>
    <w:rPr/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21">
    <w:name w:val="Заголовок 2 Знак"/>
    <w:qFormat/>
    <w:rPr>
      <w:rFonts w:ascii="Arial" w:hAnsi="Arial" w:eastAsia="Times New Roman" w:cs="Arial"/>
      <w:b/>
      <w:bCs/>
      <w:i/>
      <w:iCs/>
      <w:sz w:val="28"/>
      <w:szCs w:val="28"/>
    </w:rPr>
  </w:style>
  <w:style w:type="character" w:styleId="31">
    <w:name w:val="Заголовок 3 Знак"/>
    <w:qFormat/>
    <w:rPr>
      <w:rFonts w:ascii="Tahoma" w:hAnsi="Tahoma" w:eastAsia="Times New Roman" w:cs="Times New Roman"/>
      <w:sz w:val="16"/>
      <w:szCs w:val="16"/>
      <w:lang w:val="ru-RU"/>
    </w:rPr>
  </w:style>
  <w:style w:type="character" w:styleId="41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51">
    <w:name w:val="Заголовок 5 Знак"/>
    <w:qFormat/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character" w:styleId="61">
    <w:name w:val="Заголовок 6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71">
    <w:name w:val="Заголовок 7 Знак"/>
    <w:qFormat/>
    <w:rPr>
      <w:rFonts w:ascii="Times New Roman" w:hAnsi="Times New Roman" w:eastAsia="Times New Roman" w:cs="Times New Roman"/>
      <w:sz w:val="24"/>
      <w:szCs w:val="24"/>
      <w:lang w:val="ru-RU"/>
    </w:rPr>
  </w:style>
  <w:style w:type="character" w:styleId="Style8">
    <w:name w:val="Выделение жирным"/>
    <w:qFormat/>
    <w:rPr>
      <w:rFonts w:cs="Times New Roman"/>
      <w:b/>
      <w:bCs/>
    </w:rPr>
  </w:style>
  <w:style w:type="character" w:styleId="Style9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0">
    <w:name w:val="Основной текст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1">
    <w:name w:val="Текст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2">
    <w:name w:val="Интернет-ссылка"/>
    <w:rPr>
      <w:color w:val="0000FF"/>
      <w:u w:val="single"/>
    </w:rPr>
  </w:style>
  <w:style w:type="character" w:styleId="Style13">
    <w:name w:val="Верхний колонтитул Знак"/>
    <w:qFormat/>
    <w:rPr>
      <w:rFonts w:ascii="Calibri" w:hAnsi="Calibri" w:eastAsia="Calibri" w:cs="Times New Roman"/>
    </w:rPr>
  </w:style>
  <w:style w:type="character" w:styleId="Style14">
    <w:name w:val="Нижний колонтитул Знак"/>
    <w:qFormat/>
    <w:rPr>
      <w:rFonts w:ascii="Calibri" w:hAnsi="Calibri" w:eastAsia="Calibri" w:cs="Times New Roman"/>
    </w:rPr>
  </w:style>
  <w:style w:type="character" w:styleId="Style15">
    <w:name w:val="Текст выноски Знак"/>
    <w:qFormat/>
    <w:rPr>
      <w:rFonts w:ascii="Tahoma" w:hAnsi="Tahoma" w:eastAsia="Calibri" w:cs="Tahoma"/>
      <w:sz w:val="16"/>
      <w:szCs w:val="16"/>
    </w:rPr>
  </w:style>
  <w:style w:type="character" w:styleId="Style16">
    <w:name w:val="Название Знак"/>
    <w:qFormat/>
    <w:rPr>
      <w:rFonts w:ascii="Cambria" w:hAnsi="Cambria" w:eastAsia="Times New Roman" w:cs="Times New Roman"/>
      <w:b/>
      <w:bCs/>
      <w:sz w:val="32"/>
      <w:szCs w:val="32"/>
    </w:rPr>
  </w:style>
  <w:style w:type="character" w:styleId="Style17">
    <w:name w:val="Схема документа Знак"/>
    <w:qFormat/>
    <w:rPr>
      <w:rFonts w:ascii="Tahoma" w:hAnsi="Tahoma" w:cs="Tahoma"/>
      <w:shd w:fill="000080" w:val="clear"/>
    </w:rPr>
  </w:style>
  <w:style w:type="character" w:styleId="12">
    <w:name w:val="Схема документа Знак1"/>
    <w:qFormat/>
    <w:rPr>
      <w:rFonts w:ascii="Tahoma" w:hAnsi="Tahoma" w:eastAsia="Calibri" w:cs="Tahoma"/>
      <w:sz w:val="16"/>
      <w:szCs w:val="16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8"/>
      <w:szCs w:val="24"/>
    </w:rPr>
  </w:style>
  <w:style w:type="character" w:styleId="Style18">
    <w:name w:val="Номер страницы"/>
    <w:basedOn w:val="Style7"/>
    <w:rPr/>
  </w:style>
  <w:style w:type="character" w:styleId="Zag11">
    <w:name w:val="Zag_11"/>
    <w:qFormat/>
    <w:rPr/>
  </w:style>
  <w:style w:type="character" w:styleId="Style19">
    <w:name w:val="Выделение"/>
    <w:qFormat/>
    <w:rPr>
      <w:i/>
      <w:iCs/>
    </w:rPr>
  </w:style>
  <w:style w:type="character" w:styleId="23">
    <w:name w:val="Основной текст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32">
    <w:name w:val="Основной текст 3 Знак"/>
    <w:qFormat/>
    <w:rPr>
      <w:rFonts w:ascii="Times New Roman" w:hAnsi="Times New Roman" w:eastAsia="Times New Roman" w:cs="Times New Roman"/>
      <w:sz w:val="16"/>
      <w:szCs w:val="16"/>
    </w:rPr>
  </w:style>
  <w:style w:type="character" w:styleId="Z">
    <w:name w:val="z-Начало формы Знак"/>
    <w:qFormat/>
    <w:rPr>
      <w:rFonts w:ascii="Arial" w:hAnsi="Arial" w:eastAsia="Times New Roman" w:cs="Arial"/>
      <w:vanish/>
      <w:color w:val="000000"/>
      <w:sz w:val="16"/>
      <w:szCs w:val="16"/>
    </w:rPr>
  </w:style>
  <w:style w:type="paragraph" w:styleId="Style20">
    <w:name w:val="Заголовок"/>
    <w:basedOn w:val="Normal"/>
    <w:next w:val="Normal"/>
    <w:qFormat/>
    <w:pPr>
      <w:spacing w:lineRule="auto" w:line="240" w:before="240" w:after="60"/>
      <w:jc w:val="center"/>
      <w:outlineLvl w:val="0"/>
    </w:pPr>
    <w:rPr>
      <w:rFonts w:ascii="Cambria" w:hAnsi="Cambria" w:eastAsia="Times New Roman" w:cs="Cambria"/>
      <w:b/>
      <w:bCs/>
      <w:sz w:val="32"/>
      <w:szCs w:val="32"/>
    </w:rPr>
  </w:style>
  <w:style w:type="paragraph" w:styleId="Style21">
    <w:name w:val="Body Text"/>
    <w:basedOn w:val="Normal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2">
    <w:name w:val="List"/>
    <w:basedOn w:val="Style21"/>
    <w:pPr/>
    <w:rPr>
      <w:rFonts w:cs="Lohit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ohit Devanagari"/>
    </w:rPr>
  </w:style>
  <w:style w:type="paragraph" w:styleId="Style25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13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NoSpacing">
    <w:name w:val="No Spacing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6">
    <w:name w:val="Body Text Indent"/>
    <w:basedOn w:val="Normal"/>
    <w:pPr>
      <w:overflowPunct w:val="false"/>
      <w:autoSpaceDE w:val="false"/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20"/>
      <w:szCs w:val="20"/>
    </w:rPr>
  </w:style>
  <w:style w:type="paragraph" w:styleId="Style27">
    <w:name w:val="Footnote Text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</w:rPr>
  </w:style>
  <w:style w:type="paragraph" w:styleId="Style28">
    <w:name w:val="Head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0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31">
    <w:name w:val="Схема документа"/>
    <w:basedOn w:val="Normal"/>
    <w:qFormat/>
    <w:pPr>
      <w:shd w:fill="000080" w:val="clear"/>
      <w:spacing w:lineRule="auto" w:line="240" w:before="0" w:after="0"/>
    </w:pPr>
    <w:rPr>
      <w:rFonts w:ascii="Tahoma" w:hAnsi="Tahoma" w:eastAsia="Calibri" w:cs="Times New Roman"/>
      <w:shd w:fill="000080" w:val="clear"/>
    </w:rPr>
  </w:style>
  <w:style w:type="paragraph" w:styleId="Style32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Основной текст с отступом 2"/>
    <w:basedOn w:val="Normal"/>
    <w:qFormat/>
    <w:pPr>
      <w:spacing w:lineRule="auto" w:line="240" w:before="0" w:after="0"/>
      <w:ind w:firstLine="706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25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33">
    <w:name w:val="Основной текст 3"/>
    <w:basedOn w:val="Normal"/>
    <w:qFormat/>
    <w:pPr>
      <w:spacing w:lineRule="auto" w:line="240" w:before="0" w:after="120"/>
    </w:pPr>
    <w:rPr>
      <w:rFonts w:ascii="Times New Roman" w:hAnsi="Times New Roman" w:eastAsia="Times New Roman" w:cs="Times New Roman"/>
      <w:sz w:val="16"/>
      <w:szCs w:val="16"/>
    </w:rPr>
  </w:style>
  <w:style w:type="paragraph" w:styleId="Standard">
    <w:name w:val="Standard"/>
    <w:qFormat/>
    <w:pPr>
      <w:widowControl w:val="false"/>
      <w:suppressAutoHyphens w:val="true"/>
      <w:textAlignment w:val="baseline"/>
    </w:pPr>
    <w:rPr>
      <w:rFonts w:ascii="Arial" w:hAnsi="Arial" w:eastAsia="DejaVu Sans" w:cs="Tahoma"/>
      <w:color w:val="auto"/>
      <w:sz w:val="21"/>
      <w:szCs w:val="24"/>
      <w:lang w:val="ru-RU" w:bidi="ar-SA" w:eastAsia="zh-CN"/>
    </w:rPr>
  </w:style>
  <w:style w:type="paragraph" w:styleId="Z1">
    <w:name w:val="z-Начало формы"/>
    <w:basedOn w:val="Normal"/>
    <w:next w:val="Normal"/>
    <w:qFormat/>
    <w:pPr>
      <w:pBdr>
        <w:bottom w:val="single" w:sz="6" w:space="1" w:color="000000"/>
      </w:pBdr>
      <w:spacing w:lineRule="auto" w:line="240" w:before="0" w:after="0"/>
      <w:jc w:val="center"/>
    </w:pPr>
    <w:rPr>
      <w:rFonts w:ascii="Arial" w:hAnsi="Arial" w:eastAsia="Times New Roman" w:cs="Arial"/>
      <w:vanish/>
      <w:color w:val="000000"/>
      <w:sz w:val="16"/>
      <w:szCs w:val="16"/>
    </w:rPr>
  </w:style>
  <w:style w:type="paragraph" w:styleId="ParagraphStyle">
    <w:name w:val="Paragraph Style"/>
    <w:qFormat/>
    <w:pPr>
      <w:widowControl/>
      <w:autoSpaceDE w:val="false"/>
    </w:pPr>
    <w:rPr>
      <w:rFonts w:ascii="Arial" w:hAnsi="Arial" w:eastAsia="Calibri" w:cs="Arial"/>
      <w:color w:val="auto"/>
      <w:sz w:val="24"/>
      <w:szCs w:val="24"/>
      <w:lang w:val="ru-RU" w:bidi="ar-SA" w:eastAsia="zh-CN"/>
    </w:rPr>
  </w:style>
  <w:style w:type="paragraph" w:styleId="Style33">
    <w:name w:val="Содержимое врезки"/>
    <w:basedOn w:val="Normal"/>
    <w:qFormat/>
    <w:pPr/>
    <w:rPr/>
  </w:style>
  <w:style w:type="paragraph" w:styleId="Style34">
    <w:name w:val="Содержимое таблицы"/>
    <w:basedOn w:val="Normal"/>
    <w:qFormat/>
    <w:pPr>
      <w:suppressLineNumbers/>
    </w:pPr>
    <w:rPr/>
  </w:style>
  <w:style w:type="paragraph" w:styleId="Style35">
    <w:name w:val="Заголовок таблицы"/>
    <w:basedOn w:val="Style34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2019-03-30T14:38:00Z</dcterms:created>
  <dc:creator>Пользователь</dc:creator>
  <dc:description/>
  <dc:language>ru-RU</dc:language>
  <cp:lastModifiedBy>GAME EDITION</cp:lastModifiedBy>
  <dcterms:modified xsi:type="dcterms:W3CDTF">2019-10-06T17:29:00Z</dcterms:modified>
  <cp:revision>2</cp:revision>
  <dc:subject/>
  <dc:title/>
</cp:coreProperties>
</file>