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Default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>
            <wp:extent cx="6695440" cy="993902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993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3">
                <wp:simplePos x="0" y="0"/>
                <wp:positionH relativeFrom="column">
                  <wp:posOffset>2454910</wp:posOffset>
                </wp:positionH>
                <wp:positionV relativeFrom="paragraph">
                  <wp:posOffset>5058410</wp:posOffset>
                </wp:positionV>
                <wp:extent cx="2181225" cy="381000"/>
                <wp:effectExtent l="0" t="0" r="0" b="0"/>
                <wp:wrapNone/>
                <wp:docPr id="2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381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Вариант 7.2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71.75pt;height:30pt;mso-wrap-distance-left:9.05pt;mso-wrap-distance-right:9.05pt;margin-top:398.3pt;mso-position-vertical-relative:text;margin-left:193.3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spacing w:before="0" w:after="20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Вариант 7.2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Default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Default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Default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Default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Default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Default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Default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Default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Default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Default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sectPr>
          <w:type w:val="nextPage"/>
          <w:pgSz w:w="11906" w:h="17338"/>
          <w:pgMar w:left="1009" w:right="164" w:header="0" w:top="1259" w:footer="0" w:bottom="1729" w:gutter="0"/>
          <w:pgNumType w:fmt="decimal"/>
          <w:formProt w:val="false"/>
          <w:textDirection w:val="lrTb"/>
          <w:docGrid w:type="default" w:linePitch="299" w:charSpace="0"/>
        </w:sectPr>
        <w:pStyle w:val="Default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>
      <w:pPr>
        <w:pStyle w:val="Default"/>
        <w:rPr/>
      </w:pPr>
      <w:r>
        <w:rPr>
          <w:sz w:val="28"/>
          <w:szCs w:val="28"/>
        </w:rPr>
        <w:t xml:space="preserve">Модифицированная адаптированная рабочая программа по изобразительному искусству вида 7.2 для 4 класса разработана на основе авторской программы Б.М. Неменского «Изобразительное искусство» </w:t>
      </w:r>
      <w:r>
        <w:rPr>
          <w:iCs/>
          <w:sz w:val="28"/>
          <w:szCs w:val="28"/>
        </w:rPr>
        <w:t xml:space="preserve"> </w:t>
      </w:r>
      <w:r>
        <w:rPr>
          <w:sz w:val="28"/>
          <w:szCs w:val="28"/>
        </w:rPr>
        <w:t>рекомендованной Министерством образования и науки Российской Федерации, и в соответствии:</w:t>
      </w:r>
    </w:p>
    <w:p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 требованиями Федерального государственного образовательного стандарта начального общего   образования;</w:t>
      </w:r>
    </w:p>
    <w:p>
      <w:pPr>
        <w:pStyle w:val="Default"/>
        <w:numPr>
          <w:ilvl w:val="0"/>
          <w:numId w:val="2"/>
        </w:numPr>
        <w:rPr/>
      </w:pPr>
      <w:r>
        <w:rPr>
          <w:sz w:val="28"/>
          <w:szCs w:val="28"/>
        </w:rPr>
        <w:t>с учётом планируемых результатов начального общего образования и программой формирования универсальных учебных действий у учащихся, отражённых в Адаптированной основной образовательной программе начального общего образования обучающихся с задержкой психического МКОУ «Песочнодубровская СОШ»;</w:t>
      </w:r>
    </w:p>
    <w:p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 возможностями УМК образовательной системы «Школа России»</w:t>
      </w:r>
    </w:p>
    <w:p>
      <w:pPr>
        <w:pStyle w:val="Default"/>
        <w:ind w:left="72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Изобразительное искусство в начальной школе является базовым предметом. По сравнению с остальными учебными предметами, развивающими рационально-логический тип мышления, изобразительное искусство направлено в основном на формирование эмоционально-образного, художественного типа мышления, что является условием становления интеллектуальной и духовной деятельности растущей личности.</w:t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Цели курса:</w:t>
      </w:r>
    </w:p>
    <w:p>
      <w:pPr>
        <w:pStyle w:val="Normal"/>
        <w:widowControl w:val="false"/>
        <w:numPr>
          <w:ilvl w:val="0"/>
          <w:numId w:val="1"/>
        </w:numPr>
        <w:overflowPunct w:val="false"/>
        <w:autoSpaceDE w:val="false"/>
        <w:spacing w:lineRule="auto" w:line="240" w:before="0" w:after="0"/>
        <w:ind w:left="0" w:hanging="0"/>
        <w:jc w:val="both"/>
        <w:textAlignment w:val="baseline"/>
        <w:rPr/>
      </w:pPr>
      <w:r>
        <w:rPr>
          <w:rFonts w:cs="Times New Roman" w:ascii="Times New Roman" w:hAnsi="Times New Roman"/>
          <w:bCs/>
          <w:i/>
          <w:sz w:val="28"/>
          <w:szCs w:val="28"/>
        </w:rPr>
        <w:t>воспитание</w:t>
      </w:r>
      <w:r>
        <w:rPr>
          <w:rFonts w:cs="Times New Roman" w:ascii="Times New Roman" w:hAnsi="Times New Roman"/>
          <w:bCs/>
          <w:sz w:val="28"/>
          <w:szCs w:val="28"/>
        </w:rPr>
        <w:t xml:space="preserve"> эстетических чувств, интереса к изобразительному искусству; обогащение нравственного опыта, представлений о добре и зле; воспитание нравственных чувств, уважения к культуре народов многонациональной России и других стран; готовность и способность выражать и отстаивать свою общественную позицию в искусстве и через искусство;</w:t>
      </w:r>
    </w:p>
    <w:p>
      <w:pPr>
        <w:pStyle w:val="Normal"/>
        <w:widowControl w:val="false"/>
        <w:numPr>
          <w:ilvl w:val="0"/>
          <w:numId w:val="1"/>
        </w:numPr>
        <w:overflowPunct w:val="false"/>
        <w:autoSpaceDE w:val="false"/>
        <w:spacing w:lineRule="auto" w:line="240" w:before="0" w:after="0"/>
        <w:ind w:left="0" w:hanging="0"/>
        <w:jc w:val="both"/>
        <w:textAlignment w:val="baseline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 xml:space="preserve">развитие </w:t>
      </w:r>
      <w:r>
        <w:rPr>
          <w:rFonts w:cs="Times New Roman" w:ascii="Times New Roman" w:hAnsi="Times New Roman"/>
          <w:iCs/>
          <w:sz w:val="28"/>
          <w:szCs w:val="28"/>
        </w:rPr>
        <w:t>воображения, желания и умения подходить к любой своей деятельности творчески, способности к восприятию искусства и окружающего мира, умений и навыков сотрудничества в художественной деятельности;</w:t>
      </w:r>
    </w:p>
    <w:p>
      <w:pPr>
        <w:pStyle w:val="Normal"/>
        <w:widowControl w:val="false"/>
        <w:numPr>
          <w:ilvl w:val="0"/>
          <w:numId w:val="1"/>
        </w:numPr>
        <w:overflowPunct w:val="false"/>
        <w:autoSpaceDE w:val="false"/>
        <w:spacing w:lineRule="auto" w:line="240" w:before="0" w:after="0"/>
        <w:ind w:left="0" w:hanging="0"/>
        <w:jc w:val="both"/>
        <w:textAlignment w:val="baseline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освоение</w:t>
      </w:r>
      <w:r>
        <w:rPr>
          <w:rFonts w:cs="Times New Roman" w:ascii="Times New Roman" w:hAnsi="Times New Roman"/>
          <w:sz w:val="28"/>
          <w:szCs w:val="28"/>
        </w:rPr>
        <w:t xml:space="preserve"> первоначальных знаний о пластических искусствах: изобразительных, декоративно-прикладных, архитектуре и дизайне – их роль в жизни человека и общества;</w:t>
      </w:r>
    </w:p>
    <w:p>
      <w:pPr>
        <w:pStyle w:val="Normal"/>
        <w:widowControl w:val="false"/>
        <w:numPr>
          <w:ilvl w:val="0"/>
          <w:numId w:val="1"/>
        </w:numPr>
        <w:overflowPunct w:val="false"/>
        <w:autoSpaceDE w:val="false"/>
        <w:spacing w:lineRule="auto" w:line="240" w:before="0" w:after="0"/>
        <w:ind w:left="0" w:hanging="0"/>
        <w:jc w:val="both"/>
        <w:textAlignment w:val="baseline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овладение</w:t>
      </w:r>
      <w:r>
        <w:rPr>
          <w:rFonts w:cs="Times New Roman" w:ascii="Times New Roman" w:hAnsi="Times New Roman"/>
          <w:sz w:val="28"/>
          <w:szCs w:val="28"/>
        </w:rPr>
        <w:t xml:space="preserve"> элементарной художественной грамотой; формирование художественного кругозора и приобретение опыта работы в различных видах художественно-творческой деятельности, разными художественными материалами; совершенствование эстетического вкуса.</w:t>
      </w:r>
    </w:p>
    <w:p>
      <w:pPr>
        <w:pStyle w:val="Normal"/>
        <w:ind w:firstLine="851"/>
        <w:jc w:val="both"/>
        <w:rPr/>
      </w:pPr>
      <w:r>
        <w:rPr>
          <w:rFonts w:cs="Times New Roman" w:ascii="Times New Roman" w:hAnsi="Times New Roman"/>
          <w:bCs/>
          <w:sz w:val="28"/>
          <w:szCs w:val="28"/>
        </w:rPr>
        <w:t xml:space="preserve">Перечисленные цели реализуются в конкретных </w:t>
      </w:r>
      <w:r>
        <w:rPr>
          <w:rFonts w:cs="Times New Roman" w:ascii="Times New Roman" w:hAnsi="Times New Roman"/>
          <w:b/>
          <w:bCs/>
          <w:sz w:val="28"/>
          <w:szCs w:val="28"/>
        </w:rPr>
        <w:t>задачах</w:t>
      </w:r>
      <w:r>
        <w:rPr>
          <w:rFonts w:cs="Times New Roman" w:ascii="Times New Roman" w:hAnsi="Times New Roman"/>
          <w:bCs/>
          <w:sz w:val="28"/>
          <w:szCs w:val="28"/>
        </w:rPr>
        <w:t xml:space="preserve"> обучения:</w:t>
      </w:r>
    </w:p>
    <w:p>
      <w:pPr>
        <w:pStyle w:val="Normal"/>
        <w:widowControl w:val="false"/>
        <w:numPr>
          <w:ilvl w:val="0"/>
          <w:numId w:val="3"/>
        </w:numPr>
        <w:overflowPunct w:val="false"/>
        <w:autoSpaceDE w:val="false"/>
        <w:spacing w:lineRule="auto" w:line="240" w:before="0" w:after="0"/>
        <w:ind w:left="0" w:hanging="0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совершенствование эмоционально-образного восприятия произведений искусства и окружающего мира;</w:t>
      </w:r>
    </w:p>
    <w:p>
      <w:pPr>
        <w:pStyle w:val="Normal"/>
        <w:widowControl w:val="false"/>
        <w:numPr>
          <w:ilvl w:val="0"/>
          <w:numId w:val="3"/>
        </w:numPr>
        <w:overflowPunct w:val="false"/>
        <w:autoSpaceDE w:val="false"/>
        <w:spacing w:lineRule="auto" w:line="240" w:before="0" w:after="0"/>
        <w:ind w:left="0" w:hanging="0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развитие способности видеть проявление художественной культуры в реальной жизни (музеи, архитектура, дизайн, скульптура и др.);</w:t>
      </w:r>
    </w:p>
    <w:p>
      <w:pPr>
        <w:pStyle w:val="Normal"/>
        <w:widowControl w:val="false"/>
        <w:numPr>
          <w:ilvl w:val="0"/>
          <w:numId w:val="3"/>
        </w:numPr>
        <w:overflowPunct w:val="false"/>
        <w:autoSpaceDE w:val="false"/>
        <w:spacing w:lineRule="auto" w:line="240" w:before="0" w:after="0"/>
        <w:ind w:left="0" w:hanging="0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формирование навыков работы с различными художественными материалами.</w:t>
      </w:r>
    </w:p>
    <w:p>
      <w:pPr>
        <w:pStyle w:val="Normal"/>
        <w:overflowPunct w:val="false"/>
        <w:autoSpaceDE w:val="false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</w:r>
    </w:p>
    <w:p>
      <w:pPr>
        <w:pStyle w:val="Style21"/>
        <w:shd w:fill="FFFFFF" w:val="clear"/>
        <w:spacing w:before="0" w:after="285"/>
        <w:rPr/>
      </w:pPr>
      <w:r>
        <w:rPr>
          <w:b/>
          <w:color w:val="000000"/>
          <w:sz w:val="28"/>
          <w:szCs w:val="28"/>
        </w:rPr>
        <w:t xml:space="preserve">Коррекционная работа </w:t>
      </w:r>
      <w:r>
        <w:rPr>
          <w:color w:val="000000"/>
          <w:sz w:val="28"/>
          <w:szCs w:val="28"/>
        </w:rPr>
        <w:t>посредством изодеятельности должна учитывать качественное своеобразие детей, связанное с недоразвитием их познавательной деятельности. Поэтому одна из задач обучения детей с ЗПР - насыщение их рисунков предметным, смысловым содержанием. У таких детей особую роль играет эмоциональная включенность.</w:t>
      </w:r>
    </w:p>
    <w:p>
      <w:pPr>
        <w:pStyle w:val="Style21"/>
        <w:shd w:fill="FFFFFF" w:val="clear"/>
        <w:spacing w:before="0" w:after="28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Этапы:</w:t>
      </w:r>
    </w:p>
    <w:p>
      <w:pPr>
        <w:pStyle w:val="Style21"/>
        <w:shd w:fill="FFFFFF" w:val="clear"/>
        <w:spacing w:before="0" w:after="28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мотивационно - ориентировочных основ изобразительной деятельности.</w:t>
      </w:r>
    </w:p>
    <w:p>
      <w:pPr>
        <w:pStyle w:val="Style21"/>
        <w:shd w:fill="FFFFFF" w:val="clear"/>
        <w:spacing w:before="0" w:after="28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основных умений изобразительной деятельности в процессе овладения ребенком способами отражения внешних качеств  предметов.</w:t>
      </w:r>
    </w:p>
    <w:p>
      <w:pPr>
        <w:pStyle w:val="Style21"/>
        <w:shd w:fill="FFFFFF" w:val="clear"/>
        <w:spacing w:before="0" w:after="28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навыков продуктивной изобразительной деятельности на наглядно-образном уровне (на уровне представления).</w:t>
      </w:r>
    </w:p>
    <w:p>
      <w:pPr>
        <w:pStyle w:val="Style21"/>
        <w:shd w:fill="FFFFFF" w:val="clear"/>
        <w:spacing w:before="0" w:after="28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Творческая изобразительная деятельность на уровне воображения, которая основывается на высокой эмоциональной включенности ребенка в процесс рисования.</w:t>
      </w:r>
    </w:p>
    <w:p>
      <w:pPr>
        <w:pStyle w:val="Style21"/>
        <w:shd w:fill="FFFFFF" w:val="clear"/>
        <w:spacing w:before="0" w:after="285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 коррекционно-педагогической работе средствами изобразительной деятельности у детей необходимо учитывать средующие принципы:</w:t>
      </w:r>
    </w:p>
    <w:p>
      <w:pPr>
        <w:pStyle w:val="Style21"/>
        <w:shd w:fill="FFFFFF" w:val="clear"/>
        <w:spacing w:before="0" w:after="28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формирование у детей представлений о том, что любое изображение -- это отражение реальных предметов окружающей действительности и социальных явлений;</w:t>
      </w:r>
    </w:p>
    <w:p>
      <w:pPr>
        <w:pStyle w:val="Style21"/>
        <w:shd w:fill="FFFFFF" w:val="clear"/>
        <w:spacing w:before="0" w:after="28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учет закономерностей развития изобразительной деятельности в норме и учет особенностей становления изобразительной деятельности у детей с различными отклонениями в развитии;</w:t>
      </w:r>
    </w:p>
    <w:p>
      <w:pPr>
        <w:pStyle w:val="Style21"/>
        <w:shd w:fill="FFFFFF" w:val="clear"/>
        <w:spacing w:before="0" w:after="28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тесная взаимосвязь изобразительной деятельности с различными видами детской деятельности -- предметной, игровой, трудовой и общения;</w:t>
      </w:r>
    </w:p>
    <w:p>
      <w:pPr>
        <w:pStyle w:val="Style21"/>
        <w:shd w:fill="FFFFFF" w:val="clear"/>
        <w:spacing w:before="0" w:after="28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актуальность социальной направленности изобразительной деятельности при отборе методов, приемов и содержания обучения;</w:t>
      </w:r>
    </w:p>
    <w:p>
      <w:pPr>
        <w:pStyle w:val="Style21"/>
        <w:shd w:fill="FFFFFF" w:val="clear"/>
        <w:spacing w:before="0" w:after="28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эмоциональная включенность ребенка в процесс создания изображений на всех этапах обучения;</w:t>
      </w:r>
    </w:p>
    <w:p>
      <w:pPr>
        <w:pStyle w:val="Style21"/>
        <w:shd w:fill="FFFFFF" w:val="clear"/>
        <w:spacing w:before="0" w:after="28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развитие всех сторон речи как составная часть процесса формирования изобразительной деятельности;</w:t>
      </w:r>
    </w:p>
    <w:p>
      <w:pPr>
        <w:pStyle w:val="Style21"/>
        <w:shd w:fill="FFFFFF" w:val="clear"/>
        <w:spacing w:before="0" w:after="28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процесс созданий изображений немыслим без воспитания у детей эстетической культуры и художественной выразительности.</w:t>
      </w:r>
    </w:p>
    <w:p>
      <w:pPr>
        <w:pStyle w:val="Style21"/>
        <w:shd w:fill="FFFFFF" w:val="clear"/>
        <w:spacing w:before="0" w:after="285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Коррекционные занятия по рисованию способствуют тому, что:</w:t>
      </w:r>
    </w:p>
    <w:p>
      <w:pPr>
        <w:pStyle w:val="Style21"/>
        <w:shd w:fill="FFFFFF" w:val="clear"/>
        <w:spacing w:before="0" w:after="28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детей формируются навыки наблюдения;</w:t>
      </w:r>
    </w:p>
    <w:p>
      <w:pPr>
        <w:pStyle w:val="Style21"/>
        <w:shd w:fill="FFFFFF" w:val="clear"/>
        <w:spacing w:before="0" w:after="28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совершенствуются приемы обследования изображаемого объекта;</w:t>
      </w:r>
    </w:p>
    <w:p>
      <w:pPr>
        <w:pStyle w:val="Style21"/>
        <w:shd w:fill="FFFFFF" w:val="clear"/>
        <w:spacing w:before="0" w:after="28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овладевают специфическим восприятием - умением видеть предмет целостно, в единстве его свойств;</w:t>
      </w:r>
    </w:p>
    <w:p>
      <w:pPr>
        <w:pStyle w:val="Style21"/>
        <w:shd w:fill="FFFFFF" w:val="clear"/>
        <w:spacing w:before="0" w:after="28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формируются полные и точные представления о предметах и явлениях окружающего мира, поскольку изображение предметов требует отчетливого выделения в сознании существенных признаков, касающихся формы, конструкции, величины, положения в пространстве и других параметров;</w:t>
      </w:r>
    </w:p>
    <w:p>
      <w:pPr>
        <w:pStyle w:val="Style21"/>
        <w:shd w:fill="FFFFFF" w:val="clear"/>
        <w:spacing w:before="0" w:after="28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не только воспроизводят увиденное, но на основе полученных представлений о предметах, явлениях реального мира создают в рисунке новые оригинальные произведения. Это осуществляется благодаря развитию воображения, основу которого составляет способность оперировать в уме представлениями и преобразовывать их;</w:t>
      </w:r>
    </w:p>
    <w:p>
      <w:pPr>
        <w:pStyle w:val="Style21"/>
        <w:shd w:fill="FFFFFF" w:val="clear"/>
        <w:spacing w:before="0" w:after="28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также развиваются зрительная и двигательная память, поскольку в процессе изобразительной деятельности важно не только уметь воспринимать предметы и работать карандашом и кистью и, но и согласованно воспроизводить рукой то, что увидел глазами;</w:t>
      </w:r>
    </w:p>
    <w:p>
      <w:pPr>
        <w:pStyle w:val="Style21"/>
        <w:shd w:fill="FFFFFF" w:val="clear"/>
        <w:spacing w:before="0" w:after="28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учатся изображать предметы, т.е. запечатлевать представления о нем и способе его изображения;</w:t>
      </w:r>
    </w:p>
    <w:p>
      <w:pPr>
        <w:pStyle w:val="Style21"/>
        <w:shd w:fill="FFFFFF" w:val="clear"/>
        <w:spacing w:before="0" w:after="28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уроках изобразительного искусства у детей в наглядно-практической деятельности совершенствуются все мыслительные операции.</w:t>
      </w:r>
    </w:p>
    <w:p>
      <w:pPr>
        <w:pStyle w:val="Style21"/>
        <w:shd w:fill="FFFFFF" w:val="clear"/>
        <w:spacing w:before="0" w:after="285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Style21"/>
        <w:shd w:fill="FFFFFF" w:val="clear"/>
        <w:spacing w:before="0" w:after="285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Style21"/>
        <w:shd w:fill="FFFFFF" w:val="clear"/>
        <w:spacing w:before="0" w:after="285"/>
        <w:jc w:val="center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Общая характеристика учебного предмета</w:t>
      </w:r>
    </w:p>
    <w:p>
      <w:pPr>
        <w:pStyle w:val="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Программа создана на основе развития традиций российского художественного образования, внедрения современных инновационных методов и на основе современного понимания требований к результатам обучения. Программа является результатом целостного комплексного проекта, разрабатываемого на основе системной исследовательской и экспериментальной работы. Смысловая и логическая последовательность программы обеспечивает целостность учебного процесса и преемственность этапов обучения.</w:t>
      </w:r>
    </w:p>
    <w:p>
      <w:pPr>
        <w:pStyle w:val="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Художественно-эстетическое развитие учащегося рассматривается как важное условие социализации личности, как способ его вхождения в мир человеческой культуры и в то же время как способ самопознания и самоидентификации. Художественное развитие осуществляется в практической, деятельностной форме в процессе художественного творчества каждого ребёнка. Цели художественного образования состоят в развитии эмоционально-нравственного потенциала ребёнка, его души средствами приобщения к художественной культуре как форме духовно-нравственного поиска человечества. Содержание программы учитывает возрастание роли визуального образа как средства познания и коммуникации в современных условиях.</w:t>
      </w:r>
    </w:p>
    <w:p>
      <w:pPr>
        <w:pStyle w:val="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Культуросозидающая роль программы состоит также в воспитании гражданственности и патриотизма. Эта задача ни в коей мере не ограничивает связи с культурой разных стран мира, напротив, в основу программы положен принцип «от родного порога в мир общечеловеческой культуры». Россия – часть многообразного и целостного мира. Ребёнок шаг за шагом открывает многообразие культур разных народов и ценностные связи, объединяющие всех людей планеты.</w:t>
      </w:r>
    </w:p>
    <w:p>
      <w:pPr>
        <w:pStyle w:val="Normal"/>
        <w:ind w:firstLine="567"/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>Связи искусства с жизнью человека,</w:t>
      </w:r>
      <w:r>
        <w:rPr>
          <w:rFonts w:cs="Times New Roman" w:ascii="Times New Roman" w:hAnsi="Times New Roman"/>
          <w:sz w:val="28"/>
          <w:szCs w:val="28"/>
        </w:rPr>
        <w:t xml:space="preserve"> роль искусства в повседневном его бытии, в жизни общества, значение искусства в развитии каждого ребёнка – главный смысловой стержень программы.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Изобразительное искусство как школьная дисциплина имеет интегративный характер, так как она включает в себя основы разных видов визуально-пространственных искусств: живопись, графику, скульптуру, дизайн, архитектуру, народное и декоративно-прикладное искусство, изображение в зрелищных и экранных искусствах. Они изучаются в контексте взаимодействия с другими, то есть временными и синтетическими, искусствами.</w:t>
      </w:r>
    </w:p>
    <w:p>
      <w:pPr>
        <w:pStyle w:val="Normal"/>
        <w:ind w:firstLine="708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Систематизирующим методом является </w:t>
      </w:r>
      <w:r>
        <w:rPr>
          <w:rFonts w:cs="Times New Roman" w:ascii="Times New Roman" w:hAnsi="Times New Roman"/>
          <w:b/>
          <w:sz w:val="28"/>
          <w:szCs w:val="28"/>
        </w:rPr>
        <w:t>выделение трех основных видов художественной деятельности</w:t>
      </w:r>
      <w:r>
        <w:rPr>
          <w:rFonts w:cs="Times New Roman" w:ascii="Times New Roman" w:hAnsi="Times New Roman"/>
          <w:sz w:val="28"/>
          <w:szCs w:val="28"/>
        </w:rPr>
        <w:t xml:space="preserve"> для визуальных пространственных искусств:</w:t>
      </w:r>
    </w:p>
    <w:p>
      <w:pPr>
        <w:pStyle w:val="Normal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- изобразительная художественная деятельность;</w:t>
      </w:r>
    </w:p>
    <w:p>
      <w:pPr>
        <w:pStyle w:val="Normal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- декоративная художественная деятельность;</w:t>
      </w:r>
    </w:p>
    <w:p>
      <w:pPr>
        <w:pStyle w:val="Normal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- конструктивная художественная деятельность.</w:t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Три способа художественного освоения действительности - изобразительный, декоративный и конструктивный – в начальной школе выступают для детей в качестве хорошо им понятных, интересных и доступных видов художественной деятельности: изображение, украшение, постройка. Постоянное практическое участие школьников в этих трех видах деятельности позволяет систематически приобщать их к миру искусства.</w:t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 выделении видов художественной деятельности очень важной является задача показать разницу их социальных функций: изображение – это художественное познание мира, выражение своего к нему отношения, эстетического переживания его; конструктивная деятельность – это создание предметно-пространственной среды; декоративная деятельность – это способ организации общения людей, имеющих коммуникативные функции в жизни общества.</w:t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Необходимо иметь в виду, что в начальной школе три вида художественной деятельности представлены в игровой форме как Братья-Мастера Изображения, Украшения и Постройки. Они помогают вначале структурно членить, а значит, и понимать деятельность искусств в окружающей жизни, более глубоко осознавать искусство.</w:t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обучения. Ребенок поднимается год за годом, урок за уроком по ступенькам познания личных связей со всем миром художественно-эмоциональной культуры.</w:t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Предмет «Изобразительное искусство» предполагает сотворчество учителя и ученика; диалогичность; четкость поставленных задач и вариативность их решения; освоение традиций художественной культуры и импровизационный поиск личностно значимых смыслов.</w:t>
      </w:r>
    </w:p>
    <w:p>
      <w:pPr>
        <w:pStyle w:val="Normal"/>
        <w:ind w:firstLine="708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Основные </w:t>
      </w:r>
      <w:r>
        <w:rPr>
          <w:rFonts w:cs="Times New Roman" w:ascii="Times New Roman" w:hAnsi="Times New Roman"/>
          <w:b/>
          <w:sz w:val="28"/>
          <w:szCs w:val="28"/>
        </w:rPr>
        <w:t>виды учебной деятельности</w:t>
      </w:r>
      <w:r>
        <w:rPr>
          <w:rFonts w:cs="Times New Roman" w:ascii="Times New Roman" w:hAnsi="Times New Roman"/>
          <w:sz w:val="28"/>
          <w:szCs w:val="28"/>
        </w:rPr>
        <w:t xml:space="preserve"> – практическая художественно-творческая деятельность ученика и восприятие красоты окружающего мира, произведений искусства.</w:t>
      </w:r>
    </w:p>
    <w:p>
      <w:pPr>
        <w:pStyle w:val="Normal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Практическая художественно-творческая деятельность</w:t>
      </w:r>
      <w:r>
        <w:rPr>
          <w:rFonts w:cs="Times New Roman" w:ascii="Times New Roman" w:hAnsi="Times New Roman"/>
          <w:sz w:val="28"/>
          <w:szCs w:val="28"/>
        </w:rPr>
        <w:t xml:space="preserve"> (ребенок выступает в роли художника) и </w:t>
      </w:r>
      <w:r>
        <w:rPr>
          <w:rFonts w:cs="Times New Roman" w:ascii="Times New Roman" w:hAnsi="Times New Roman"/>
          <w:b/>
          <w:sz w:val="28"/>
          <w:szCs w:val="28"/>
        </w:rPr>
        <w:t xml:space="preserve">деятельность по восприятию искусства </w:t>
      </w:r>
      <w:r>
        <w:rPr>
          <w:rFonts w:cs="Times New Roman" w:ascii="Times New Roman" w:hAnsi="Times New Roman"/>
          <w:sz w:val="28"/>
          <w:szCs w:val="28"/>
        </w:rPr>
        <w:t>(ребенок выступает в роли зрителя, осваивая художественной культуры) имеют творческий характер. Учащиеся осваивают различные художественные материалы (гуашь и акварель, карандаши, мелки, уголь, пастель, пластилин, глина, различные виды бумаги, ткани, природные материалы), инструменты (кисти, стеки, ножницы и т.д.), а также художественные техники (аппликация, коллаж, монотопия, лепка, бумажная пластика и др.).</w:t>
      </w:r>
    </w:p>
    <w:p>
      <w:pPr>
        <w:pStyle w:val="Normal"/>
        <w:ind w:firstLine="708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Одна из задач – </w:t>
      </w:r>
      <w:r>
        <w:rPr>
          <w:rFonts w:cs="Times New Roman" w:ascii="Times New Roman" w:hAnsi="Times New Roman"/>
          <w:b/>
          <w:sz w:val="28"/>
          <w:szCs w:val="28"/>
        </w:rPr>
        <w:t>постоянная смена художественных материалов,</w:t>
      </w:r>
      <w:r>
        <w:rPr>
          <w:rFonts w:cs="Times New Roman" w:ascii="Times New Roman" w:hAnsi="Times New Roman"/>
          <w:sz w:val="28"/>
          <w:szCs w:val="28"/>
        </w:rPr>
        <w:t xml:space="preserve"> овладение их выразительными возможностями. </w:t>
      </w:r>
      <w:r>
        <w:rPr>
          <w:rFonts w:cs="Times New Roman" w:ascii="Times New Roman" w:hAnsi="Times New Roman"/>
          <w:b/>
          <w:sz w:val="28"/>
          <w:szCs w:val="28"/>
        </w:rPr>
        <w:t>Многообразие видов деятельности</w:t>
      </w:r>
      <w:r>
        <w:rPr>
          <w:rFonts w:cs="Times New Roman" w:ascii="Times New Roman" w:hAnsi="Times New Roman"/>
          <w:sz w:val="28"/>
          <w:szCs w:val="28"/>
        </w:rPr>
        <w:t xml:space="preserve"> стимулирует интерес учеников к предмету, изучению искусства и является необходимым условием формирования личности каждого.</w:t>
      </w:r>
    </w:p>
    <w:p>
      <w:pPr>
        <w:pStyle w:val="Normal"/>
        <w:ind w:firstLine="708"/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>Восприятие произведений искусства</w:t>
      </w:r>
      <w:r>
        <w:rPr>
          <w:rFonts w:cs="Times New Roman" w:ascii="Times New Roman" w:hAnsi="Times New Roman"/>
          <w:sz w:val="28"/>
          <w:szCs w:val="28"/>
        </w:rPr>
        <w:t xml:space="preserve"> предполагает развитие специальных навыков, развитие чувств, а также овладение образным языком искусства.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детей.</w:t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Особым видом деятельности учащихся является выполнение творческих проектов и компьютерных презентаций. Для этого необходима работа со словарями, использование собственных фотографий, поиск разнообразной художественной информации в Интернете.</w:t>
      </w:r>
    </w:p>
    <w:p>
      <w:pPr>
        <w:pStyle w:val="Normal"/>
        <w:ind w:firstLine="708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Программа построена так, чтобы дать школьникам ясные представления о системе взаимодействия искусства с жизнью. Предусматривается широкое привлечение жизненного опыта детей, примеров из окружающей действительности. Работа </w:t>
      </w:r>
      <w:r>
        <w:rPr>
          <w:rFonts w:cs="Times New Roman" w:ascii="Times New Roman" w:hAnsi="Times New Roman"/>
          <w:b/>
          <w:sz w:val="28"/>
          <w:szCs w:val="28"/>
        </w:rPr>
        <w:t>на основе наблюдения и эстетического переживания окружающей реальности</w:t>
      </w:r>
      <w:r>
        <w:rPr>
          <w:rFonts w:cs="Times New Roman" w:ascii="Times New Roman" w:hAnsi="Times New Roman"/>
          <w:sz w:val="28"/>
          <w:szCs w:val="28"/>
        </w:rPr>
        <w:t xml:space="preserve"> является важным условием освоения детьми программного материала. Стремление к выражению своего отношения к действительности должно служить источником развития образного мышления.</w:t>
      </w:r>
    </w:p>
    <w:p>
      <w:pPr>
        <w:pStyle w:val="Normal"/>
        <w:ind w:firstLine="708"/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 xml:space="preserve">Развитие художественно-образного мышления </w:t>
      </w:r>
      <w:r>
        <w:rPr>
          <w:rFonts w:cs="Times New Roman" w:ascii="Times New Roman" w:hAnsi="Times New Roman"/>
          <w:sz w:val="28"/>
          <w:szCs w:val="28"/>
        </w:rPr>
        <w:t xml:space="preserve">учащихся строится на единстве двух его основ: </w:t>
      </w:r>
      <w:r>
        <w:rPr>
          <w:rFonts w:cs="Times New Roman" w:ascii="Times New Roman" w:hAnsi="Times New Roman"/>
          <w:i/>
          <w:sz w:val="28"/>
          <w:szCs w:val="28"/>
        </w:rPr>
        <w:t>развитие наблюдательности</w:t>
      </w:r>
      <w:r>
        <w:rPr>
          <w:rFonts w:cs="Times New Roman" w:ascii="Times New Roman" w:hAnsi="Times New Roman"/>
          <w:sz w:val="28"/>
          <w:szCs w:val="28"/>
        </w:rPr>
        <w:t>, т.е. умения вглядываться в явления жизни, и</w:t>
      </w:r>
      <w:r>
        <w:rPr>
          <w:rFonts w:cs="Times New Roman" w:ascii="Times New Roman" w:hAnsi="Times New Roman"/>
          <w:i/>
          <w:sz w:val="28"/>
          <w:szCs w:val="28"/>
        </w:rPr>
        <w:t xml:space="preserve"> развитие фантазии, </w:t>
      </w:r>
      <w:r>
        <w:rPr>
          <w:rFonts w:cs="Times New Roman" w:ascii="Times New Roman" w:hAnsi="Times New Roman"/>
          <w:sz w:val="28"/>
          <w:szCs w:val="28"/>
        </w:rPr>
        <w:t>т.е.способности на основе развитой наблюдательности строить художественный образ, выражая свое отношение к реальности.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Наблюдение и переживание окружающей реальности, а также способность к осознанию своих собственных переживаний, своего внутреннего мира являются важными условиями освоения детьми материала курса. Конечная </w:t>
      </w:r>
      <w:r>
        <w:rPr>
          <w:rFonts w:cs="Times New Roman" w:ascii="Times New Roman" w:hAnsi="Times New Roman"/>
          <w:b/>
          <w:sz w:val="28"/>
          <w:szCs w:val="28"/>
        </w:rPr>
        <w:t>цель</w:t>
      </w:r>
      <w:r>
        <w:rPr>
          <w:rFonts w:cs="Times New Roman" w:ascii="Times New Roman" w:hAnsi="Times New Roman"/>
          <w:sz w:val="28"/>
          <w:szCs w:val="28"/>
        </w:rPr>
        <w:t xml:space="preserve"> – формирование у ребенка способности видения мира, развития о нем, выражения своего отношения на основе освоения опыта художественной культуры.</w:t>
      </w:r>
    </w:p>
    <w:p>
      <w:pPr>
        <w:pStyle w:val="Normal"/>
        <w:ind w:firstLine="708"/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 xml:space="preserve">Тематическая цельность и последовательность </w:t>
      </w:r>
      <w:r>
        <w:rPr>
          <w:rFonts w:cs="Times New Roman" w:ascii="Times New Roman" w:hAnsi="Times New Roman"/>
          <w:sz w:val="28"/>
          <w:szCs w:val="28"/>
        </w:rPr>
        <w:t>развития курса помогают обеспечить прозрачные эмоциональные контакты с искусством на каждом этапе обучения. Ребенок поднимается год за годом, урок за уроком по ступенькам личных связей со всем миром художественно-эмоциональной культуры. Принцип опоры на личный опыт ребенка и расширения, обогащения его освоением культуры выражен в самой структуре программы.</w:t>
      </w:r>
    </w:p>
    <w:p>
      <w:pPr>
        <w:pStyle w:val="Normal"/>
        <w:ind w:firstLine="708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Тема 4 класса – </w:t>
      </w:r>
      <w:r>
        <w:rPr>
          <w:rFonts w:cs="Times New Roman" w:ascii="Times New Roman" w:hAnsi="Times New Roman"/>
          <w:b/>
          <w:sz w:val="28"/>
          <w:szCs w:val="28"/>
        </w:rPr>
        <w:t>«Каждый народ – художник».</w:t>
      </w:r>
      <w:r>
        <w:rPr>
          <w:rFonts w:cs="Times New Roman" w:ascii="Times New Roman" w:hAnsi="Times New Roman"/>
          <w:sz w:val="28"/>
          <w:szCs w:val="28"/>
        </w:rPr>
        <w:t xml:space="preserve"> Дети узнают, почему у разных народов по-разному строятся традиционные жилища, почему такие разные представления о женской и мужской красоте, так отличаются праздники. Но, знакомясь с разнообразием народных культур, дети учатся видеть, как многое их объединяет. Искусство способствует взаимопониманию людей, учит сопереживать и ценить друг друга, а непохожая, иная, красота помогает глубже понять свою родную культуру и ее традиции.</w:t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Восприятие произведений искусства и практические творческие задания, подчиненные общей задаче, создают условия для глубокого осознания и переживания каждой предложенной темы. Этому способствуют также соответствующая музыка и литература, помогающие детям на уроке воспринимать и создавать заданный образ.</w:t>
      </w:r>
    </w:p>
    <w:p>
      <w:pPr>
        <w:pStyle w:val="Normal"/>
        <w:ind w:firstLine="708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Программа «Изобразительное искусство» предусматривает чередование уроков </w:t>
      </w:r>
      <w:r>
        <w:rPr>
          <w:rFonts w:cs="Times New Roman" w:ascii="Times New Roman" w:hAnsi="Times New Roman"/>
          <w:b/>
          <w:sz w:val="28"/>
          <w:szCs w:val="28"/>
        </w:rPr>
        <w:t xml:space="preserve">индивидуального практического творчества учащихся </w:t>
      </w:r>
      <w:r>
        <w:rPr>
          <w:rFonts w:cs="Times New Roman" w:ascii="Times New Roman" w:hAnsi="Times New Roman"/>
          <w:sz w:val="28"/>
          <w:szCs w:val="28"/>
        </w:rPr>
        <w:t xml:space="preserve">и уроков </w:t>
      </w:r>
      <w:r>
        <w:rPr>
          <w:rFonts w:cs="Times New Roman" w:ascii="Times New Roman" w:hAnsi="Times New Roman"/>
          <w:b/>
          <w:sz w:val="28"/>
          <w:szCs w:val="28"/>
        </w:rPr>
        <w:t>коллективной творческой деятельности.</w:t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Коллективные формы работы могут быть разными: работа по группам; индивидуально-коллективная работа, когда каждый выполняет свою часть для общего панно или постройки. Совместная творческая деятельность учит детей договариваться, ставить и решать общие задачи, понимать друг друга, с уважением и интересом относиться к работе товарища, а общий положительный результат дает стимул для дальнейшего творчества и уверенность в своих силах. Чаще всего такая работа – это подведение итога какой-то большой темы и возможность более полного и многогранного ее раскрытия, когда усилия каждого, сложенные вместе, дают яркую и целостную картину.</w:t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Художественная деятельность школьников на уроках находит разнообразные формы выражения: изображение на плоскости и в объеме (с натуры, по памяти, по представлению); декоративная и конструктивная работа; восприятие явлений действительности и произведений искусства; обсуждение работ товарищей, результатов коллективного творчества и индивидуальной работы на уроках; изучение художественного наследия; подбор иллюстративного материала к изучаемым темам; прослушивание музыкальных и литературных произведений (народных, классических, современных).</w:t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Художественные знания, умения и навыки являются основным средством приобщения к художественной культуре. Средства художественной выразительности – форма, пропорции, пространство, светотональность, цвет, линия, объем, фактура материала, ритм, композиция – осваиваются учащимися на всем протяжении обучения.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уроках вводится игровая драматургия по изучаемой теме, прослеживаются связи с музыкой, литературой, историей, трудом.</w:t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Систематическое освоение художественного наследия помогает осознавать искусство как духовную летопись человечества, как выражение отношения человека к природе, обществу, поиску истины. На протяжении всего курса обучения школьники знакомятся с выдающимися произведениями архитектуры, скульптуры, живописи, графики, декоративно-прикладного искусства, изучают классическое и народное искусство разных стран и эпох. Огромное значение имеет познание художественной культуры своего народа.</w:t>
      </w:r>
    </w:p>
    <w:p>
      <w:pPr>
        <w:pStyle w:val="Normal"/>
        <w:ind w:firstLine="708"/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 xml:space="preserve">Осмысление детских работ </w:t>
      </w:r>
      <w:r>
        <w:rPr>
          <w:rFonts w:cs="Times New Roman" w:ascii="Times New Roman" w:hAnsi="Times New Roman"/>
          <w:sz w:val="28"/>
          <w:szCs w:val="28"/>
        </w:rPr>
        <w:t>с точки зрения их содержания, выразительности, оригинальности активизирует внимание детей, формирует опыт творческого общения.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Периодическая </w:t>
      </w:r>
      <w:r>
        <w:rPr>
          <w:rFonts w:cs="Times New Roman" w:ascii="Times New Roman" w:hAnsi="Times New Roman"/>
          <w:b/>
          <w:sz w:val="28"/>
          <w:szCs w:val="28"/>
        </w:rPr>
        <w:t xml:space="preserve">организация выставок </w:t>
      </w:r>
      <w:r>
        <w:rPr>
          <w:rFonts w:cs="Times New Roman" w:ascii="Times New Roman" w:hAnsi="Times New Roman"/>
          <w:sz w:val="28"/>
          <w:szCs w:val="28"/>
        </w:rPr>
        <w:t>дает детям возможность заново увидеть и оценить свои работы, ощутить радость успеха. Выполненные на уроках работы учащиеся могут быть использованы как подарки для родных и друзей, могут применяться в оформлении школы.</w:t>
      </w:r>
    </w:p>
    <w:p>
      <w:pPr>
        <w:pStyle w:val="1"/>
        <w:shd w:fill="FFFFFF" w:val="clear"/>
        <w:spacing w:lineRule="auto" w:line="240" w:before="0" w:after="0"/>
        <w:ind w:left="2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Default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Описание места учебного предмета</w:t>
      </w:r>
    </w:p>
    <w:tbl>
      <w:tblPr>
        <w:tblW w:w="6117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053"/>
        <w:gridCol w:w="3064"/>
      </w:tblGrid>
      <w:tr>
        <w:trPr>
          <w:trHeight w:val="125" w:hRule="atLeast"/>
        </w:trPr>
        <w:tc>
          <w:tcPr>
            <w:tcW w:w="6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федеральном базисном учебном плане на изучение предмета отводится: </w:t>
            </w:r>
            <w:r>
              <w:rPr>
                <w:b/>
                <w:bCs/>
                <w:sz w:val="28"/>
                <w:szCs w:val="28"/>
              </w:rPr>
              <w:t xml:space="preserve">Изобразительное искусство </w:t>
            </w:r>
          </w:p>
        </w:tc>
      </w:tr>
      <w:tr>
        <w:trPr>
          <w:trHeight w:val="127" w:hRule="atLeast"/>
        </w:trPr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1час в неделю. 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год </w:t>
            </w:r>
          </w:p>
        </w:tc>
      </w:tr>
      <w:tr>
        <w:trPr>
          <w:trHeight w:val="370" w:hRule="atLeast"/>
        </w:trPr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класс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дополнительный класс 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33ч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 ч </w:t>
            </w:r>
          </w:p>
        </w:tc>
      </w:tr>
      <w:tr>
        <w:trPr>
          <w:trHeight w:val="127" w:hRule="atLeast"/>
        </w:trPr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2 - 4 классы 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34ч </w:t>
            </w:r>
          </w:p>
        </w:tc>
      </w:tr>
    </w:tbl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15277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5089"/>
        <w:gridCol w:w="5089"/>
        <w:gridCol w:w="5099"/>
      </w:tblGrid>
      <w:tr>
        <w:trPr>
          <w:trHeight w:val="106" w:hRule="atLeast"/>
        </w:trPr>
        <w:tc>
          <w:tcPr>
            <w:tcW w:w="5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ЛИЧНОСТНЫЕ </w:t>
            </w:r>
          </w:p>
        </w:tc>
        <w:tc>
          <w:tcPr>
            <w:tcW w:w="5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МЕТАПРЕДМЕТНЫЕ 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ПРЕДМЕТНЫЕ </w:t>
            </w:r>
          </w:p>
        </w:tc>
      </w:tr>
      <w:tr>
        <w:trPr>
          <w:trHeight w:val="6486" w:hRule="atLeast"/>
        </w:trPr>
        <w:tc>
          <w:tcPr>
            <w:tcW w:w="5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формирование чувства гордости за культуру и искусство Родины, своего народа;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2)формирование уважительного отношения к культуре и искусству других народов нашей страны и мира в целом;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3) понимание особой роли культуры и искусства в жизни общества и каждого отдельного человека;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4)формирование эстетических потребностей, ценностей и чувств;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5)развитие этических чувств, доброжелательности и эмоционально-нравственной отзывчивости, понимания и сопереживания чувствам других людей;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6)овладение навыками коллективной деятельности в процессе совместной творческой работы в команде одноклассников под руководством учителя;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7)развитие умения сотрудничать с товарищами в процессе совместной деятельности;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8)умение обсуждать и анализировать собственную художественную деятельность и работу одноклассников. </w:t>
            </w:r>
          </w:p>
        </w:tc>
        <w:tc>
          <w:tcPr>
            <w:tcW w:w="5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освоение способов решения проблем творческого и поискового характера;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2)развитие умения сравнивать, анализировать. выделять главное, обобщать;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3)формирование умения понимать причины успеха/неуспеха учебной деятельности и способности конструктивно действовать;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4)освоение начальных форм познавательной и личной рефлексии;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5)овладение умением вести диалог, распределять функции и роли в процессе выполнения творческой коллективной работы;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6)развитие умения строить рационально самостоятельную творческую деятельность, умение организовывать место занятий;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7)использование средств информационных технологий для решения различных учебно-творческих задач, выполнение творческих проектов, отдельных упражнений по живописи, графике, моделированию. 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сформированность первоначальных представлений о роли изобразительного искусства в жизни человека, его роли в духовно-нравственном развитии человека;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2)развитие эстетических чувств, умение понимать и видеть красивое, дифференцировать красивое от «некрасивого», высказывать оценочные суждения о произведениях искусства, воспитание активного эмоционально-эстетического отношения к произведениям искусства;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3)овладение элементарными практическими умениями и навыками в различных видах художественной деятельности (изобразительной, декоративно-прикладной и народного искусства, скульптуры, дизайна и других);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4)овладение навыками моделирования из бумаги, лепки из пластилина, навыками изображения средствами аппликации и коллажа, умением компоновать на плоскости листа и объема задуманный художественный образ </w:t>
            </w:r>
          </w:p>
        </w:tc>
      </w:tr>
    </w:tbl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Содержание учебного предмета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Общая тема: «Каждый народ — художник (изображение, украшение, постройка в творчестве народов Земли)»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Целью художественного воспитания и обучения ребенка в 4 классе является формирование представления о многообразии художественных культур народов Земли и о единстве представлений народов о духовной красоте человека.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Многообразие культур не случайно — оно всегда выражает глубинные отношения каждого народа с жизнью природы, в среде которой складывается его история. Эти отношения не неподвижны, они живут и развиваются во времени, связаны с влиянием одной культуры на другую — в этом основы своеобразия национальных культур и их взаимосвязь. Разнообразие этих культур создает богатство культуры человечества. Цельность каждой культуры также важнейший элемент содержания, который необходимо ощутить детям. Ребенок сегодня окружен многоликой беспорядочностью явлений культуры, приходящих к нему через средства массовой информации. Здоровое художественное чувство ищет порядка в этом хаосе образов. Каждую культуру поэтому нужно доносить как «целостную художественную личность». Художественные представлениянадо давать как зримые сказки о культурах.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Дети по возрасту еще не готовы к историческому мышлению, но им присуще стремление к образному пониманию мира, соотносимому с сознанием, выраженным в народных искусствах. Здесь должна господствовать правда художественного образа. Приобщаясь через уподобление сотворчества и восприятия к истокам культуры своего народа или других народов Земли, дети начинают ощущать себя участниками развития человечества, открывают себе путь к дальнейшему расширению восприимчивости богатств человеческой культуры. Многообразие представлений различных народов о красоте раскрывается в процессе сравнения родной природы, труда, архитектуры, красоты человека с культурой других народов.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Учебные задания года предусматривают дальнейшее развитие навыков работы гуашью, пастелью, а также с пластилином и бумагой. Задачи трудового воспитания органично связаны с художественными. В процессе овладения навыками работы с разнообразными материалами дети приходят к пониманию красоты творчества. В 4 классе возрастает значение коллективных работ в учебно-воспитательном процессе. Значительную роль в программе 4 класса играют музыкальные и литературные произведения, позволяющие создать целостное представление о культуре народа. 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 Истоки родного искусства (8 ч)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•</w:t>
      </w:r>
      <w:r>
        <w:rPr>
          <w:b/>
          <w:bCs/>
          <w:sz w:val="28"/>
          <w:szCs w:val="28"/>
        </w:rPr>
        <w:t xml:space="preserve">Пейзаж родной земли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Характерные черты, своеобразие родного пейзажа. Изображение пейзажа нашей средней полосы, выявление его особой красоты.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•</w:t>
      </w:r>
      <w:r>
        <w:rPr>
          <w:b/>
          <w:bCs/>
          <w:sz w:val="28"/>
          <w:szCs w:val="28"/>
        </w:rPr>
        <w:t xml:space="preserve">Образ традиционного русского дома (избы)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Знакомство с конструкцией избы, значение ее частей. Моделирование из бумаги (или лепка) избы. Индивидуально-коллективная работа.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•</w:t>
      </w:r>
      <w:r>
        <w:rPr>
          <w:b/>
          <w:bCs/>
          <w:sz w:val="28"/>
          <w:szCs w:val="28"/>
        </w:rPr>
        <w:t xml:space="preserve">Украшения деревянных построек и их значение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Единство в работе трех Мастеров. Магические представления какпоэтические образы мира. Изба — образ лица человека; окна, очи дома, украшались наличниками, фасад — лобной доской, причелинами. Украшение «деревянных» построек, созданных на прошлом уроке (индивидуально или коллективно). Дополнительно — изображение избы (гуашь, кисти).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•</w:t>
      </w:r>
      <w:r>
        <w:rPr>
          <w:b/>
          <w:bCs/>
          <w:sz w:val="28"/>
          <w:szCs w:val="28"/>
        </w:rPr>
        <w:t xml:space="preserve">Деревня — деревянный мир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Знакомство с русской деревянной архитектурой: избы, ворота, амбары, колодцы... Деревянное церковное зодчество. Изображение деревни —коллективное панно или индивидуальная работа.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•</w:t>
      </w:r>
      <w:r>
        <w:rPr>
          <w:b/>
          <w:bCs/>
          <w:sz w:val="28"/>
          <w:szCs w:val="28"/>
        </w:rPr>
        <w:t xml:space="preserve">Образ красоты человека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У каждого народа складывается свой образ женской и мужской красоты. Это выражает традиционная народная одежда. Образ мужчины неотделим от его труда. В нем соединены представления о могучей силе и доброте — «добрый молодец». В образе женской красоты всегда выражается способность людей мечтать, стремление преодолеть повседневность. Красота тоже оберег. Женские образы глубоко связаны с образом птицы счастья («лебедушка»). Изображение женских и мужских народных образов индивидуально или для панно. Фигуры вклеивает в панно группа «главного художника». Обратить внимание, что фигуры в детских работах должны быть в движении, не должны напоминать выставку одежды. При наличии дополнительных уроков — изготовление кукол по типу народных тряпичных или лепных фигур для уже созданной «деревни».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•</w:t>
      </w:r>
      <w:r>
        <w:rPr>
          <w:b/>
          <w:bCs/>
          <w:sz w:val="28"/>
          <w:szCs w:val="28"/>
        </w:rPr>
        <w:t xml:space="preserve">Народные праздники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Роль праздников в жизни людей. Календарные праздники: осенний праздник урожая, ярмарки и т. д. Праздник — это образ идеальной, счастливой жизни. 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2.Древние города нашей Земли (7 ч)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Каждый город особенный. У него свое неповторимое лицо, свой характер. Каждый город имеет особую судьбу. Его здания в своем облике запечатлели исторический путь народа, события его жизни. Слово «город» произошло отслов «городить», «огораживать» крепостной стеной. На высоких холмах, отражаясь в реках и озерах, росли города с белизной стен,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куполами храмов, перезвоном колоколов. Таких городов больше нигде нет.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· </w:t>
      </w:r>
      <w:r>
        <w:rPr>
          <w:b/>
          <w:bCs/>
          <w:sz w:val="28"/>
          <w:szCs w:val="28"/>
        </w:rPr>
        <w:t xml:space="preserve">Древнерусский город-крепость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Изучение конструкций и пропорций крепостных башен городов. Постройка крепостных стен и башен из бумаги или пластилина.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· </w:t>
      </w:r>
      <w:r>
        <w:rPr>
          <w:b/>
          <w:bCs/>
          <w:sz w:val="28"/>
          <w:szCs w:val="28"/>
        </w:rPr>
        <w:t xml:space="preserve">Древние соборы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Соборы воплощали красоту, могущество и силу государства. Они являлись архитектурным и смысловым центром города. Это были святыни города, знакомство с архитектурой древнерусского каменного храма. Конструкция, символика храма. «Постройка» древнero собора из бумаги. Коллективная работа. Моделирование всего жилого наполнения города. Завершение «постройки» древнего города.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• </w:t>
      </w:r>
      <w:r>
        <w:rPr>
          <w:b/>
          <w:bCs/>
          <w:sz w:val="28"/>
          <w:szCs w:val="28"/>
        </w:rPr>
        <w:t xml:space="preserve">Древнерусские воины-защитники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Изображение древнерусских воинов, княжеской дружины. Одежда иоружие воинов.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•</w:t>
      </w:r>
      <w:r>
        <w:rPr>
          <w:b/>
          <w:bCs/>
          <w:sz w:val="28"/>
          <w:szCs w:val="28"/>
        </w:rPr>
        <w:t xml:space="preserve">Древние города Русской земли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Знакомство со своеобразием разных городов — Москвы, Новгорода, Пскова, Владимира, Суздаля и др. Они похожи и непохожи между собой. Изображение разных характеров русских городов.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•</w:t>
      </w:r>
      <w:r>
        <w:rPr>
          <w:b/>
          <w:bCs/>
          <w:sz w:val="28"/>
          <w:szCs w:val="28"/>
        </w:rPr>
        <w:t xml:space="preserve">Узорочье теремов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Образы теремной архитектуры. Расписные интерьеры, изразцы. Изображение интерьера палаты — подготовка фона для следующего задания.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•</w:t>
      </w:r>
      <w:r>
        <w:rPr>
          <w:b/>
          <w:bCs/>
          <w:sz w:val="28"/>
          <w:szCs w:val="28"/>
        </w:rPr>
        <w:t xml:space="preserve">Праздничный пир в теремных палатах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Коллективное аппликативное панно или индивидуальные изображения пира. </w:t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3.Каждый народ — художник (11 ч)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Братья-Мастера ведут детей от встречи с корнями родной культуры к осознанию многообразия художественных культур мира.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Учитель может выбрать три культуры, чтобы успеть интересно«прожить» их с детьми. Мы предлагаем три культуры в контексте их связей с культурой современного мира: это культура Древней Греции, средневековой (готической) Европы и Японии как пример культуры Востока. Но учитель может взять для изучения, например, Египет, Китай, Индию и т. д. Важно осознание детьми того, что мир художественной жизни на Земле чрезвычайно многолик и через искусство мы приобщаемся к мировосприятию, к душе разных народов, сопереживаем им. Именно это нужно формировать на таких уроках.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Художественные культуры мира — это не история искусств этих народов. Это пространственно-предметные миры культуры, в которых выражается душа народа. Есть удобный методический игровой прием, чтобы увидеть целостно образ культуры: путешествие сказочного героя по разным странам (Садко, Синдбад-мореход, Одиссей, аргонавты и т. д.). Каждая культура просматривается по четырем параметрам: природа, характер построек, люди в этой среде и праздники народов как выражение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представлений о счастье и красоте жизни.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•</w:t>
      </w:r>
      <w:r>
        <w:rPr>
          <w:b/>
          <w:bCs/>
          <w:sz w:val="28"/>
          <w:szCs w:val="28"/>
        </w:rPr>
        <w:t xml:space="preserve">Образ художественной культуры Древней Греции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Древнегреческое понимание красоты человека — мужской и женской— на примере скульптурных произведений Мирона, Поликлета, Фидия (человек является «мерой всех вещей»). Размеры, пропорции, конструкции храмов гармонично соотносились с человеком. Восхищение гармоничным, спортивно развитым человеком — особенность Древней Греции.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Изображение фигур олимпийских спортсменов (фигуры в движении) и участников шествия (фигуры в одеждах).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Гармония человека с окружающей природой и архитектурой. Представление о дорической («мужественной») и ионической («женственной») ордерных системах как характере пропорций в построении греческого храма. Создание образов греческих храмов (полуобъемные или плоские аппликации) для панно или объемное моделирование из бумаги.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Создание панно «Древнегреческие праздники». Это могут быть Олимпийские игры или праздник Великих Панафиней (торжественное шествие в честь красоты; человека, его физического совершенства и силы, которым греки поклонялись).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•</w:t>
      </w:r>
      <w:r>
        <w:rPr>
          <w:b/>
          <w:bCs/>
          <w:sz w:val="28"/>
          <w:szCs w:val="28"/>
        </w:rPr>
        <w:t xml:space="preserve">Образ художественной культуры Японии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Характерное для японских художников изображение природы через детали: ветка дерева с птичкой; цветок с бабочкой; трава с кузнечиками, стрекозами; ветка цветущей вишни. Изображение японок в национальной одежде (кимоно) с передачей характерных черт лица, прически, движения, фигуры. Коллективное панно «Праздник цветения сакуры» или «Праздник хризантем». Отдельные фигуры выполняются индивидуально и вклеиваются затем в общее панно. Группа «главного художника» работает над фоном панно.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•</w:t>
      </w:r>
      <w:r>
        <w:rPr>
          <w:b/>
          <w:bCs/>
          <w:sz w:val="28"/>
          <w:szCs w:val="28"/>
        </w:rPr>
        <w:t xml:space="preserve">Образ художественной культуры средневековой Западной Европы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Ремесленные цеха были отличительной чертой этих городов. Каждый цех имел свои одежды, свои знаки отличия, гербы, и члены его гордились своим мастерством, своей общностью. Работа над панно «Праздник цехов ремесленников на городской площади» с подготовительными этапами изучения архитектуры, одежды человека и его окружения (предметный мир).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•</w:t>
      </w:r>
      <w:r>
        <w:rPr>
          <w:b/>
          <w:bCs/>
          <w:sz w:val="28"/>
          <w:szCs w:val="28"/>
        </w:rPr>
        <w:t xml:space="preserve">Многообразие художественных культур в мире (обобщение темы)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Выставка детских работ. 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4.Искусство объединяет народы (8 ч)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Последняя тема завершает программу начальной школы, заканчивается первый этап обучения. Педагогу необходимо завершить основные линии осознания искусства ребенком. Темы в течение года раскрывали богатство и разнообразие представлений народов о красоте явлений жизни. Здесь все — и понимание природы, и связь с ней построек, и одежда, и праздники и т. д. Детидолжны были осознать: прекрасно именно то, что человечество столь богато различными художественными культурами и что они не случайно разные. 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Все народы воспевают материнство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Для каждого человека на свете отношение к матери особое. В искусстве разных народов есть тема воспевания материнства, матери, дающей жизнь. Существуют великие произведения искусства на эту тему, понятные всем людям. Дети по представлению изображают мать и дитя, стремясь выразить их единство, ласку, отношение друг к другу.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•</w:t>
      </w:r>
      <w:r>
        <w:rPr>
          <w:b/>
          <w:bCs/>
          <w:sz w:val="28"/>
          <w:szCs w:val="28"/>
        </w:rPr>
        <w:t xml:space="preserve">Все народы воспевают мудрость старости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Есть красота внешняя и внутренняя — красота душевной жизни, красота, в которой выражен жизненный опыт, красота связи поколений. Изображение любимого пожилого человека. Главное — стремление выразить его внутренний мир.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•</w:t>
      </w:r>
      <w:r>
        <w:rPr>
          <w:b/>
          <w:bCs/>
          <w:sz w:val="28"/>
          <w:szCs w:val="28"/>
        </w:rPr>
        <w:t xml:space="preserve">Сопереживание — великая тема искусства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 древнейших времен искусство стремилось вызвать сопереживание зрителя. Искусство воздействует на наши чувства. Изображение страдания в искусстве. Через искусство художник выражает свое сочувствие страдающим, учит сопереживать чужому горю, чужому страданию. Создание рисунка с драматическим сюжетом, придуманным автором(больное животное, погибшее дерево и т. д.).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•</w:t>
      </w:r>
      <w:r>
        <w:rPr>
          <w:b/>
          <w:bCs/>
          <w:sz w:val="28"/>
          <w:szCs w:val="28"/>
        </w:rPr>
        <w:t xml:space="preserve">Герои, борцы и защитники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борьбе за свободу, справедливость все народы видят проявление духовной красоты. Все народы воспевают своих героев. У каждого народа многие произведения изобразительного искусства, скульптуры, музыки, литературы посвящены этой теме. Героическая тема в искусстве разных народов. Эскиз памятника герою, выбранному автором (ребенком).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•</w:t>
      </w:r>
      <w:r>
        <w:rPr>
          <w:b/>
          <w:bCs/>
          <w:sz w:val="28"/>
          <w:szCs w:val="28"/>
        </w:rPr>
        <w:t xml:space="preserve">Юность и надежды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Тема детства, юности в искусстве. Изображение радости детства, мечтыребенка о счастье, подвигах, путешествиях, открытиях.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•</w:t>
      </w:r>
      <w:r>
        <w:rPr>
          <w:b/>
          <w:bCs/>
          <w:sz w:val="28"/>
          <w:szCs w:val="28"/>
        </w:rPr>
        <w:t xml:space="preserve">Искусство народов мира (обобщение темы)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Итоговая выставка работ. Обсуждение творческих работ учащихся. </w:t>
      </w:r>
    </w:p>
    <w:p>
      <w:pPr>
        <w:pStyle w:val="Default"/>
        <w:rPr/>
      </w:pPr>
      <w:r>
        <w:rPr>
          <w:b/>
          <w:bCs/>
          <w:sz w:val="28"/>
          <w:szCs w:val="28"/>
        </w:rPr>
        <w:t xml:space="preserve">Работа с бумагой </w:t>
      </w:r>
      <w:r>
        <w:rPr>
          <w:i/>
          <w:iCs/>
          <w:sz w:val="28"/>
          <w:szCs w:val="28"/>
        </w:rPr>
        <w:t xml:space="preserve">Приобретение начальных технологических знаний о материалах: </w:t>
      </w:r>
      <w:r>
        <w:rPr>
          <w:sz w:val="28"/>
          <w:szCs w:val="28"/>
        </w:rPr>
        <w:t xml:space="preserve">бумага (ватман, обойная, тонированная, упаковочная бумага) и картон; об инструментах, материалах и приспособлениях для скрепления (ножницы, шило, циркуль; клей ПВА, проволока, бумажная лента); аппликация; модульное оригами; склеивание; простейшие базовые формы техники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оригами; о чтении условных обозначений (загнуть деталь от себя, подравнять); в работе по технологической карте. </w:t>
      </w:r>
    </w:p>
    <w:p>
      <w:pPr>
        <w:pStyle w:val="Default"/>
        <w:rPr/>
      </w:pPr>
      <w:r>
        <w:rPr>
          <w:i/>
          <w:iCs/>
          <w:sz w:val="28"/>
          <w:szCs w:val="28"/>
        </w:rPr>
        <w:t xml:space="preserve">Овладение начальными трудовыми умениями по обработке бумаги: выбор бумаги (по цвету, фактуре, плотности, текстуре); разметка по образцу, по шаблону, по готовой вспомогательной форме. Выполнение изделий из бумаги с помощью приемов складывания, художественного вырезывания, оригами, аппликации; организация рабочего места; практическая работа по технологической карте; организация выставок </w:t>
      </w:r>
      <w:r>
        <w:rPr>
          <w:sz w:val="28"/>
          <w:szCs w:val="28"/>
        </w:rPr>
        <w:t xml:space="preserve">творческих работ и экскурсии по ним; коллективная оценка результатов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работы. </w:t>
      </w:r>
    </w:p>
    <w:p>
      <w:pPr>
        <w:pStyle w:val="Default"/>
        <w:rPr/>
      </w:pPr>
      <w:r>
        <w:rPr>
          <w:b/>
          <w:bCs/>
          <w:sz w:val="28"/>
          <w:szCs w:val="28"/>
        </w:rPr>
        <w:t xml:space="preserve">Работа с тканью </w:t>
      </w:r>
      <w:r>
        <w:rPr>
          <w:i/>
          <w:iCs/>
          <w:sz w:val="28"/>
          <w:szCs w:val="28"/>
        </w:rPr>
        <w:t>Приобретение начальных технологических знаний о материалах</w:t>
      </w:r>
      <w:r>
        <w:rPr>
          <w:sz w:val="28"/>
          <w:szCs w:val="28"/>
        </w:rPr>
        <w:t xml:space="preserve">: ткани из искусственных синтетических и смешанных волокон, их применение; традиционный и современный способы изготовления ткани (прядение, ткачество, декор); о декоре изделий из ткани бисером, пуговицами, лентами, вышивкой. </w:t>
      </w:r>
    </w:p>
    <w:p>
      <w:pPr>
        <w:pStyle w:val="Default"/>
        <w:rPr/>
      </w:pPr>
      <w:r>
        <w:rPr>
          <w:i/>
          <w:iCs/>
          <w:sz w:val="28"/>
          <w:szCs w:val="28"/>
        </w:rPr>
        <w:t>Овладение начальными трудовыми умениями по обработке ткани</w:t>
      </w:r>
      <w:r>
        <w:rPr>
          <w:sz w:val="28"/>
          <w:szCs w:val="28"/>
        </w:rPr>
        <w:t xml:space="preserve">: конструирование изделий по заданным условиям и собственному замыслу; составление выкройки на основе эскиза, по результатам обмеров, приемы украшения изделия вышивкой, аппликацией из различных материалов; окантовка края изделия на основе изученных ранее способов (по выбору) самостоятельное предварительное планирование работы, организация рабочего места, сотрудничество в трудовом процессе, самоконтроль, самостоятельное выявление дефектов изделия, их устранение; самооценка работы. 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Работа с пластичными материалами </w:t>
      </w:r>
    </w:p>
    <w:p>
      <w:pPr>
        <w:pStyle w:val="Default"/>
        <w:rPr/>
      </w:pPr>
      <w:r>
        <w:rPr>
          <w:i/>
          <w:iCs/>
          <w:sz w:val="28"/>
          <w:szCs w:val="28"/>
        </w:rPr>
        <w:t xml:space="preserve">Приобретение начальных технологических знаний о материалах: </w:t>
      </w:r>
      <w:r>
        <w:rPr>
          <w:sz w:val="28"/>
          <w:szCs w:val="28"/>
        </w:rPr>
        <w:t xml:space="preserve">обобщение знаний о видах пластичных материалов, сравнение их свойств, приемов обработки; об инструментах и приспособлениях: условия применения различных инструментов и приспособлений для обработки пластичных материалов; о способах декора. 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Работа с разными материалами </w:t>
      </w:r>
    </w:p>
    <w:p>
      <w:pPr>
        <w:pStyle w:val="Default"/>
        <w:rPr/>
      </w:pPr>
      <w:r>
        <w:rPr>
          <w:i/>
          <w:iCs/>
          <w:sz w:val="28"/>
          <w:szCs w:val="28"/>
        </w:rPr>
        <w:t xml:space="preserve">Приобретение начальных технологических знаний о материалах: </w:t>
      </w:r>
      <w:r>
        <w:rPr>
          <w:sz w:val="28"/>
          <w:szCs w:val="28"/>
        </w:rPr>
        <w:t xml:space="preserve">медная проволока, свойства проволоки (пластичность, красивый цвет);синтетические упаковочные материалы (сосуды, коробки, баночки из пластика; упаковки для пищевых продуктов, соков); правила техники безопасности; декор цветной бумагой, фольгой, нитками. </w:t>
      </w:r>
    </w:p>
    <w:p>
      <w:pPr>
        <w:pStyle w:val="Normal"/>
        <w:rPr/>
      </w:pPr>
      <w:r>
        <w:rPr>
          <w:rFonts w:cs="Times New Roman" w:ascii="Times New Roman" w:hAnsi="Times New Roman"/>
          <w:i/>
          <w:iCs/>
          <w:sz w:val="28"/>
          <w:szCs w:val="28"/>
        </w:rPr>
        <w:t>Овладение начальными трудовыми умениями по обработке проволоки</w:t>
      </w:r>
      <w:r>
        <w:rPr>
          <w:rFonts w:cs="Times New Roman" w:ascii="Times New Roman" w:hAnsi="Times New Roman"/>
          <w:sz w:val="28"/>
          <w:szCs w:val="28"/>
        </w:rPr>
        <w:t>: приемы сгибания проволоки, резания; выполнение спиралей и колечек; соединения с помощью ниток, проволоки; самостоятельное предварительное планирование работы, организация рабочего места, самоконтроль, самостоятельное выявление дефектов изделия, их устранение; самооценка работы.</w:t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rPr/>
      </w:pPr>
      <w:r>
        <w:rPr/>
        <w:t>Тематическое планирование</w:t>
      </w:r>
    </w:p>
    <w:tbl>
      <w:tblPr>
        <w:tblW w:w="15274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675"/>
        <w:gridCol w:w="4678"/>
        <w:gridCol w:w="6095"/>
        <w:gridCol w:w="3826"/>
      </w:tblGrid>
      <w:tr>
        <w:trPr>
          <w:trHeight w:val="125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РАЗДЕЛЫ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ТЕМЫ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КОЛ-ВО </w:t>
            </w:r>
          </w:p>
        </w:tc>
      </w:tr>
      <w:tr>
        <w:trPr>
          <w:trHeight w:val="612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Истоки родного искусства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Пейзаж родной земли.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Деревня – деревянный мир.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Красота человека.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Народные праздники (обобщение темы)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 </w:t>
            </w:r>
          </w:p>
        </w:tc>
      </w:tr>
      <w:tr>
        <w:trPr>
          <w:trHeight w:val="1094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Древние города нашей Земли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Родной угол.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Древние соборы.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Города Русской земли.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Древнерусские воины-защитники.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Новгород. Псков. Владимир и Суздаль. Москва.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Узорочье теремов.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Пир в теремных палатах (обобщение темы)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 </w:t>
            </w:r>
          </w:p>
        </w:tc>
      </w:tr>
      <w:tr>
        <w:trPr>
          <w:trHeight w:val="1255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Каждый народ-художник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Страна Восходящего солнца. Образ художественной культуры Японии.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Искусство народов гор и степей.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Города в пустыне.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Древняя Эллада.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Европейские города средневековья.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Многообразие художественных культур в мире (обобщение темы)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 </w:t>
            </w:r>
          </w:p>
        </w:tc>
      </w:tr>
      <w:tr>
        <w:trPr>
          <w:trHeight w:val="932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Искусство объединяет народы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Материнство.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Мудрость старости.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Сопереживание.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Герои-защитники.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Юность и надежды.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Искусство народов мира (обобщение темы)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 </w:t>
            </w:r>
          </w:p>
        </w:tc>
      </w:tr>
    </w:tbl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Материально-техническое обеспечение образовательного процесса</w:t>
      </w:r>
    </w:p>
    <w:tbl>
      <w:tblPr>
        <w:tblW w:w="15146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7568"/>
        <w:gridCol w:w="7578"/>
      </w:tblGrid>
      <w:tr>
        <w:trPr>
          <w:trHeight w:val="365" w:hRule="atLeast"/>
        </w:trPr>
        <w:tc>
          <w:tcPr>
            <w:tcW w:w="7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Учебники </w:t>
            </w:r>
          </w:p>
        </w:tc>
        <w:tc>
          <w:tcPr>
            <w:tcW w:w="7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/>
            </w:pPr>
            <w:r>
              <w:rPr>
                <w:sz w:val="28"/>
                <w:szCs w:val="28"/>
              </w:rPr>
              <w:t xml:space="preserve">1.Б.Неменский. Изобразительное искусство и художественный труд. Программа 4 класс. – М.: «Просвещение», 2010. </w:t>
            </w:r>
          </w:p>
        </w:tc>
      </w:tr>
    </w:tbl>
    <w:p>
      <w:pPr>
        <w:pStyle w:val="Normal"/>
        <w:spacing w:before="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sectPr>
      <w:type w:val="nextPage"/>
      <w:pgSz w:orient="landscape" w:w="17338" w:h="11906"/>
      <w:pgMar w:left="1259" w:right="1729" w:header="0" w:top="164" w:footer="0" w:bottom="1009" w:gutter="0"/>
      <w:pgNumType w:fmt="decimal"/>
      <w:formProt w:val="false"/>
      <w:textDirection w:val="lrTb"/>
      <w:docGrid w:type="default" w:linePitch="299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Arial">
    <w:charset w:val="cc"/>
    <w:family w:val="swiss"/>
    <w:pitch w:val="variable"/>
  </w:font>
  <w:font w:name="Liberation Sans">
    <w:altName w:val="Arial"/>
    <w:charset w:val="01"/>
    <w:family w:val="swiss"/>
    <w:pitch w:val="variable"/>
  </w:font>
  <w:font w:name="Times New Roman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08"/>
        </w:tabs>
        <w:ind w:left="0" w:hanging="-567"/>
      </w:pPr>
      <w:rPr>
        <w:rFonts w:ascii="Symbol" w:hAnsi="Symbol" w:cs="Symbol" w:hint="default"/>
        <w:sz w:val="28"/>
        <w:szCs w:val="28"/>
        <w:rFonts w:cs="Symbol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  <w:szCs w:val="28"/>
        <w:rFonts w:cs="Symbol"/>
      </w:rPr>
    </w:lvl>
  </w:abstractNum>
  <w:abstractNum w:abstractNumId="3"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  <w:rFonts w:cs="Symbol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character" w:styleId="WW8Num1z0">
    <w:name w:val="WW8Num1z0"/>
    <w:qFormat/>
    <w:rPr>
      <w:rFonts w:ascii="Symbol" w:hAnsi="Symbol" w:cs="Symbol"/>
      <w:sz w:val="28"/>
      <w:szCs w:val="28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2z0">
    <w:name w:val="WW8Num2z0"/>
    <w:qFormat/>
    <w:rPr>
      <w:rFonts w:ascii="Symbol" w:hAnsi="Symbol" w:cs="Symbol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3z0">
    <w:name w:val="WW8Num3z0"/>
    <w:qFormat/>
    <w:rPr>
      <w:rFonts w:ascii="Symbol" w:hAnsi="Symbol" w:cs="Symbol"/>
      <w:sz w:val="28"/>
      <w:szCs w:val="28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4z0">
    <w:name w:val="WW8Num4z0"/>
    <w:qFormat/>
    <w:rPr>
      <w:rFonts w:ascii="Symbol" w:hAnsi="Symbol" w:cs="Symbol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Style14">
    <w:name w:val="Основной шрифт абзаца"/>
    <w:qFormat/>
    <w:rPr/>
  </w:style>
  <w:style w:type="character" w:styleId="Style15">
    <w:name w:val="Основной текст_"/>
    <w:qFormat/>
    <w:rPr>
      <w:rFonts w:ascii="Arial" w:hAnsi="Arial" w:eastAsia="Arial" w:cs="Arial"/>
      <w:shd w:fill="FFFFFF" w:val="clear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Lohit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ohit Devanagari"/>
    </w:rPr>
  </w:style>
  <w:style w:type="paragraph" w:styleId="Default">
    <w:name w:val="Default"/>
    <w:qFormat/>
    <w:pPr>
      <w:widowControl/>
      <w:autoSpaceDE w:val="false"/>
    </w:pPr>
    <w:rPr>
      <w:rFonts w:ascii="Times New Roman" w:hAnsi="Times New Roman" w:eastAsia="Calibri" w:cs="Times New Roman"/>
      <w:color w:val="000000"/>
      <w:sz w:val="24"/>
      <w:szCs w:val="24"/>
      <w:lang w:val="ru-RU" w:bidi="ar-SA" w:eastAsia="zh-CN"/>
    </w:rPr>
  </w:style>
  <w:style w:type="paragraph" w:styleId="1">
    <w:name w:val="Основной текст1"/>
    <w:basedOn w:val="Normal"/>
    <w:qFormat/>
    <w:pPr>
      <w:widowControl w:val="false"/>
      <w:shd w:fill="FFFFFF" w:val="clear"/>
      <w:spacing w:lineRule="exact" w:line="259" w:before="300" w:after="0"/>
    </w:pPr>
    <w:rPr>
      <w:rFonts w:ascii="Arial" w:hAnsi="Arial" w:eastAsia="Arial" w:cs="Arial"/>
    </w:rPr>
  </w:style>
  <w:style w:type="paragraph" w:styleId="Style21">
    <w:name w:val="Обычный (веб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Style22">
    <w:name w:val="Без интервала"/>
    <w:qFormat/>
    <w:pPr>
      <w:widowControl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paragraph" w:styleId="11">
    <w:name w:val="Без интервала1"/>
    <w:basedOn w:val="Normal"/>
    <w:qFormat/>
    <w:pPr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  <w:lang w:val="en-US"/>
    </w:rPr>
  </w:style>
  <w:style w:type="paragraph" w:styleId="Style23">
    <w:name w:val="Содержимое врезки"/>
    <w:basedOn w:val="Normal"/>
    <w:qFormat/>
    <w:pPr/>
    <w:rPr/>
  </w:style>
  <w:style w:type="paragraph" w:styleId="Style24">
    <w:name w:val="Содержимое таблицы"/>
    <w:basedOn w:val="Normal"/>
    <w:qFormat/>
    <w:pPr>
      <w:suppressLineNumbers/>
    </w:pPr>
    <w:rPr/>
  </w:style>
  <w:style w:type="paragraph" w:styleId="Style25">
    <w:name w:val="Заголовок таблицы"/>
    <w:basedOn w:val="Style24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2019-03-30T11:03:00Z</dcterms:created>
  <dc:creator>Пользователь</dc:creator>
  <dc:description/>
  <dc:language>ru-RU</dc:language>
  <cp:lastModifiedBy>GAME EDITION</cp:lastModifiedBy>
  <dcterms:modified xsi:type="dcterms:W3CDTF">2019-10-06T16:54:00Z</dcterms:modified>
  <cp:revision>6</cp:revision>
  <dc:subject/>
  <dc:title/>
</cp:coreProperties>
</file>