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0" w:rsidRPr="001E280A" w:rsidRDefault="00F72240" w:rsidP="00F72240">
      <w:pPr>
        <w:widowControl w:val="0"/>
        <w:autoSpaceDE w:val="0"/>
        <w:autoSpaceDN w:val="0"/>
        <w:spacing w:before="73" w:after="0" w:line="278" w:lineRule="auto"/>
        <w:ind w:left="4192" w:right="628" w:hanging="3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Аннотация к рабочей программе</w:t>
      </w:r>
    </w:p>
    <w:p w:rsidR="00F72240" w:rsidRPr="001E280A" w:rsidRDefault="00F72240" w:rsidP="00F7224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lang w:eastAsia="ru-RU" w:bidi="ru-RU"/>
        </w:rPr>
      </w:pPr>
    </w:p>
    <w:tbl>
      <w:tblPr>
        <w:tblStyle w:val="a3"/>
        <w:tblW w:w="1105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8931"/>
      </w:tblGrid>
      <w:tr w:rsidR="00F72240" w:rsidRPr="001E280A" w:rsidTr="007F67F6">
        <w:trPr>
          <w:trHeight w:val="275"/>
        </w:trPr>
        <w:tc>
          <w:tcPr>
            <w:tcW w:w="2127" w:type="dxa"/>
          </w:tcPr>
          <w:p w:rsidR="00F72240" w:rsidRPr="001E280A" w:rsidRDefault="00F72240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Название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p w:rsidR="00F72240" w:rsidRPr="001E280A" w:rsidRDefault="00F72240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Риторика для маленьких</w:t>
            </w:r>
          </w:p>
        </w:tc>
      </w:tr>
      <w:tr w:rsidR="00F72240" w:rsidRPr="001E280A" w:rsidTr="007F67F6">
        <w:trPr>
          <w:trHeight w:val="277"/>
        </w:trPr>
        <w:tc>
          <w:tcPr>
            <w:tcW w:w="2127" w:type="dxa"/>
          </w:tcPr>
          <w:p w:rsidR="00F72240" w:rsidRPr="001E280A" w:rsidRDefault="00F72240" w:rsidP="007F67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8931" w:type="dxa"/>
          </w:tcPr>
          <w:p w:rsidR="00F72240" w:rsidRPr="001E280A" w:rsidRDefault="00F72240" w:rsidP="007F67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кратковременного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пребывания</w:t>
            </w:r>
            <w:proofErr w:type="spellEnd"/>
          </w:p>
        </w:tc>
      </w:tr>
      <w:tr w:rsidR="00F72240" w:rsidRPr="001E280A" w:rsidTr="007F67F6">
        <w:trPr>
          <w:trHeight w:val="275"/>
        </w:trPr>
        <w:tc>
          <w:tcPr>
            <w:tcW w:w="2127" w:type="dxa"/>
          </w:tcPr>
          <w:p w:rsidR="00F72240" w:rsidRPr="001E280A" w:rsidRDefault="00F72240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8931" w:type="dxa"/>
          </w:tcPr>
          <w:p w:rsidR="00F72240" w:rsidRPr="001E280A" w:rsidRDefault="00F72240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33часа (1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неделю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</w:tr>
      <w:tr w:rsidR="00F72240" w:rsidRPr="001E280A" w:rsidTr="007F67F6">
        <w:trPr>
          <w:trHeight w:val="348"/>
        </w:trPr>
        <w:tc>
          <w:tcPr>
            <w:tcW w:w="2127" w:type="dxa"/>
          </w:tcPr>
          <w:p w:rsidR="00F72240" w:rsidRPr="001E280A" w:rsidRDefault="00F72240" w:rsidP="007F67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Составитель</w:t>
            </w:r>
            <w:proofErr w:type="spellEnd"/>
          </w:p>
        </w:tc>
        <w:tc>
          <w:tcPr>
            <w:tcW w:w="8931" w:type="dxa"/>
          </w:tcPr>
          <w:p w:rsidR="00F72240" w:rsidRPr="001E280A" w:rsidRDefault="00F72240" w:rsidP="007F67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Афанасьева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Лидия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Николаевна</w:t>
            </w:r>
            <w:proofErr w:type="spellEnd"/>
          </w:p>
        </w:tc>
      </w:tr>
      <w:tr w:rsidR="00F72240" w:rsidRPr="001E280A" w:rsidTr="007F67F6">
        <w:trPr>
          <w:trHeight w:val="589"/>
        </w:trPr>
        <w:tc>
          <w:tcPr>
            <w:tcW w:w="2127" w:type="dxa"/>
          </w:tcPr>
          <w:p w:rsidR="00F72240" w:rsidRPr="001E280A" w:rsidRDefault="00F72240" w:rsidP="007F67F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Нормативные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документы</w:t>
            </w:r>
            <w:proofErr w:type="spellEnd"/>
          </w:p>
        </w:tc>
        <w:tc>
          <w:tcPr>
            <w:tcW w:w="8931" w:type="dxa"/>
          </w:tcPr>
          <w:p w:rsidR="00F72240" w:rsidRDefault="00F72240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Федеральный государственный стандарт дошкольного образования;</w:t>
            </w:r>
          </w:p>
          <w:p w:rsidR="004444FD" w:rsidRPr="001E280A" w:rsidRDefault="004444FD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4444F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 образовательная программа дошкольного образования (группа кратковременного пребывания)</w:t>
            </w:r>
            <w:bookmarkStart w:id="0" w:name="_GoBack"/>
            <w:bookmarkEnd w:id="0"/>
          </w:p>
          <w:p w:rsidR="00F72240" w:rsidRPr="001E280A" w:rsidRDefault="00F72240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Примерная программа  УМК образовательной системы «Преемственность»</w:t>
            </w:r>
          </w:p>
        </w:tc>
      </w:tr>
      <w:tr w:rsidR="00F72240" w:rsidRPr="001E280A" w:rsidTr="007F67F6">
        <w:trPr>
          <w:trHeight w:val="940"/>
        </w:trPr>
        <w:tc>
          <w:tcPr>
            <w:tcW w:w="2127" w:type="dxa"/>
          </w:tcPr>
          <w:p w:rsidR="00F72240" w:rsidRPr="001E280A" w:rsidRDefault="00F72240" w:rsidP="007F67F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Учебно-методический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комплекс</w:t>
            </w:r>
            <w:proofErr w:type="spellEnd"/>
          </w:p>
        </w:tc>
        <w:tc>
          <w:tcPr>
            <w:tcW w:w="8931" w:type="dxa"/>
          </w:tcPr>
          <w:p w:rsidR="00F72240" w:rsidRPr="001E280A" w:rsidRDefault="00F72240" w:rsidP="00F7224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F722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орокко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О.С., Никольская</w:t>
            </w:r>
            <w:r w:rsidRPr="00F7224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Р.И., </w:t>
            </w:r>
            <w:r w:rsidRPr="00F7224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«Риторика для маленьких» </w:t>
            </w:r>
            <w:r w:rsidRPr="000563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240" w:rsidRPr="001E280A" w:rsidTr="00F72240">
        <w:trPr>
          <w:trHeight w:val="2542"/>
        </w:trPr>
        <w:tc>
          <w:tcPr>
            <w:tcW w:w="2127" w:type="dxa"/>
          </w:tcPr>
          <w:p w:rsidR="00F72240" w:rsidRPr="001E280A" w:rsidRDefault="00F72240" w:rsidP="007F67F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Планируемые результаты</w:t>
            </w:r>
          </w:p>
        </w:tc>
        <w:tc>
          <w:tcPr>
            <w:tcW w:w="8931" w:type="dxa"/>
          </w:tcPr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Личностные: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Мотивационные и коммуникативные;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Формирование </w:t>
            </w:r>
            <w:proofErr w:type="gramStart"/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Я-концепции</w:t>
            </w:r>
            <w:proofErr w:type="gramEnd"/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самооценки при подготовке к обучению к школе;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Положительное отношение к школьному обучению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Метапредметные</w:t>
            </w:r>
            <w:proofErr w:type="spellEnd"/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: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Познавательные УУД: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Знаково-символьное моделирование объектов;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объектов с целью выделения признаков (существенных и несущественных);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Синтез как составление целого из частей, в том числе с самостоятельным достраиванием, выполнением недостающих элементов;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объектов;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Сравнение и сопоставление;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Выделение общего и различного;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классификации;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Установление аналогии.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Самостоятельный выбор способов решения задач в зависимости от конкретных условий.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Осознанное и произвольное построение речевого высказывания в устной форме.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Регулятивные УУД: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действия по образцу и заданному правилу;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Сохранение заданной цели;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видеть указанную ошибку и исправлять её по указанию взрослого;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контроля своей деятельности по результату;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адекватно понимать оценку взрослого и сверстника.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Коммуникативные УУД: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Овладение определёнными вербальными и невербальными средствами общения;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Эмоционально-позитивное отношение к процессу сотрудничества </w:t>
            </w:r>
            <w:proofErr w:type="gramStart"/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</w:t>
            </w:r>
            <w:proofErr w:type="gramEnd"/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взрослыми и сверстниками;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Ориентация на партнёра по общению;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слушать собеседника, задавать вопросы.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Программа не предусматривает диагностику формирования предпосылок УУД.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Предметные: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уметь ориентироваться в типовых коммуникативно - речевых ситуациях повседневного (бытового) и учебного характера, для того, чтобы вступать в общение с другими людьми, участвуя в диалоге или создавая устное высказывание монологического характера;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знать и употреблять вежливые слова (начало и завершение общения);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знать устойчивые формулы речевого этикета — приветствие, прощание, благодарность, просьба;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осознавать, что в различных ситуациях говорить можно по-разному: громко — </w:t>
            </w: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тихо, быстро — медленно, весело — грустно и т. д.;</w:t>
            </w:r>
            <w:proofErr w:type="gramEnd"/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артикулировать звуки русской речи, понимать, что правильная артикуляция, хорошая дикция способствуют эффективному общению;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оценивать звучание своего голоса с точки зрения произношения, темпа, громкости;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обращаться к собеседнику тогда, когда это уместно, отвечать на обращение;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использовать соответствующие ситуации, темп, громкость;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следовать принятым в обществе правилам поведения при разговоре: смотреть на собеседника, не перебивать говорящего, использовать мимику и жесты, не мешающие, а помогающие собеседнику понять сказанное и т. д.;</w:t>
            </w:r>
          </w:p>
          <w:p w:rsidR="00F72240" w:rsidRPr="00F72240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сообщать определенную информацию, договариваться о совместной деятельности;</w:t>
            </w:r>
          </w:p>
          <w:p w:rsidR="00F72240" w:rsidRPr="001E280A" w:rsidRDefault="00F72240" w:rsidP="00F72240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7224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соблюдать культуру слушания: вежливое слушание, внимательное слушание;</w:t>
            </w:r>
          </w:p>
        </w:tc>
      </w:tr>
      <w:tr w:rsidR="00F72240" w:rsidRPr="001E280A" w:rsidTr="007F67F6">
        <w:trPr>
          <w:trHeight w:val="1086"/>
        </w:trPr>
        <w:tc>
          <w:tcPr>
            <w:tcW w:w="2127" w:type="dxa"/>
          </w:tcPr>
          <w:p w:rsidR="00F72240" w:rsidRPr="001E280A" w:rsidRDefault="00F72240" w:rsidP="007F67F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Структура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tbl>
            <w:tblPr>
              <w:tblW w:w="8676" w:type="dxa"/>
              <w:tblLayout w:type="fixed"/>
              <w:tblLook w:val="0000" w:firstRow="0" w:lastRow="0" w:firstColumn="0" w:lastColumn="0" w:noHBand="0" w:noVBand="0"/>
            </w:tblPr>
            <w:tblGrid>
              <w:gridCol w:w="7967"/>
              <w:gridCol w:w="709"/>
            </w:tblGrid>
            <w:tr w:rsidR="00F72240" w:rsidRPr="000563F4" w:rsidTr="00F72240">
              <w:trPr>
                <w:trHeight w:val="246"/>
              </w:trPr>
              <w:tc>
                <w:tcPr>
                  <w:tcW w:w="79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2240" w:rsidRPr="000563F4" w:rsidRDefault="00F72240" w:rsidP="007F67F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/>
                      <w:i/>
                      <w:sz w:val="24"/>
                      <w:szCs w:val="24"/>
                    </w:rPr>
                  </w:pPr>
                  <w:r w:rsidRPr="000563F4">
                    <w:rPr>
                      <w:rFonts w:ascii="Times New Roman" w:hAnsi="Times New Roman"/>
                      <w:sz w:val="24"/>
                      <w:szCs w:val="24"/>
                    </w:rPr>
                    <w:t>Я и всё – всё – всё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72240" w:rsidRPr="000563F4" w:rsidRDefault="00F72240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0563F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F72240" w:rsidRPr="000563F4" w:rsidTr="00F72240">
              <w:trPr>
                <w:trHeight w:val="246"/>
              </w:trPr>
              <w:tc>
                <w:tcPr>
                  <w:tcW w:w="79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2240" w:rsidRPr="000563F4" w:rsidRDefault="00F72240" w:rsidP="007F67F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0563F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Говорю и показываю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72240" w:rsidRPr="000563F4" w:rsidRDefault="00F72240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0563F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72240" w:rsidRPr="000563F4" w:rsidTr="00F72240">
              <w:trPr>
                <w:trHeight w:val="246"/>
              </w:trPr>
              <w:tc>
                <w:tcPr>
                  <w:tcW w:w="79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2240" w:rsidRPr="000563F4" w:rsidRDefault="00F72240" w:rsidP="007F67F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0563F4">
                    <w:rPr>
                      <w:rFonts w:ascii="Times New Roman" w:hAnsi="Times New Roman"/>
                      <w:sz w:val="24"/>
                      <w:szCs w:val="24"/>
                    </w:rPr>
                    <w:t>Разговариваю и рассказываю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72240" w:rsidRPr="000563F4" w:rsidRDefault="00F72240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0563F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72240" w:rsidRPr="000563F4" w:rsidTr="00F72240">
              <w:trPr>
                <w:trHeight w:val="246"/>
              </w:trPr>
              <w:tc>
                <w:tcPr>
                  <w:tcW w:w="79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2240" w:rsidRPr="000563F4" w:rsidRDefault="00F72240" w:rsidP="007F67F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0563F4">
                    <w:rPr>
                      <w:rFonts w:ascii="Times New Roman" w:hAnsi="Times New Roman"/>
                      <w:sz w:val="24"/>
                      <w:szCs w:val="24"/>
                    </w:rPr>
                    <w:t>Слушаю,  прислушиваюсь, понимаю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72240" w:rsidRPr="000563F4" w:rsidRDefault="00F72240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0563F4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72240" w:rsidRPr="001E280A" w:rsidRDefault="00F72240" w:rsidP="007F67F6">
            <w:pPr>
              <w:ind w:left="107" w:right="28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F72240" w:rsidRPr="001E280A" w:rsidRDefault="00F72240" w:rsidP="00F722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72240" w:rsidRDefault="00F72240" w:rsidP="00F72240">
      <w:pPr>
        <w:spacing w:after="0"/>
      </w:pPr>
    </w:p>
    <w:p w:rsidR="00F72240" w:rsidRDefault="00F72240" w:rsidP="00F72240">
      <w:pPr>
        <w:spacing w:after="0"/>
      </w:pPr>
    </w:p>
    <w:p w:rsidR="00F72240" w:rsidRDefault="00F72240" w:rsidP="00F72240">
      <w:pPr>
        <w:spacing w:after="0"/>
      </w:pPr>
    </w:p>
    <w:p w:rsidR="00886499" w:rsidRDefault="00886499" w:rsidP="00F72240">
      <w:pPr>
        <w:spacing w:after="0"/>
      </w:pPr>
    </w:p>
    <w:sectPr w:rsidR="00886499" w:rsidSect="005C7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D1B"/>
    <w:multiLevelType w:val="hybridMultilevel"/>
    <w:tmpl w:val="9A4AAB54"/>
    <w:lvl w:ilvl="0" w:tplc="3962C1DA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5300D0A">
      <w:numFmt w:val="bullet"/>
      <w:lvlText w:val="•"/>
      <w:lvlJc w:val="left"/>
      <w:pPr>
        <w:ind w:left="794" w:hanging="267"/>
      </w:pPr>
      <w:rPr>
        <w:rFonts w:hint="default"/>
        <w:lang w:val="ru-RU" w:eastAsia="ru-RU" w:bidi="ru-RU"/>
      </w:rPr>
    </w:lvl>
    <w:lvl w:ilvl="2" w:tplc="A5F88C46">
      <w:numFmt w:val="bullet"/>
      <w:lvlText w:val="•"/>
      <w:lvlJc w:val="left"/>
      <w:pPr>
        <w:ind w:left="1488" w:hanging="267"/>
      </w:pPr>
      <w:rPr>
        <w:rFonts w:hint="default"/>
        <w:lang w:val="ru-RU" w:eastAsia="ru-RU" w:bidi="ru-RU"/>
      </w:rPr>
    </w:lvl>
    <w:lvl w:ilvl="3" w:tplc="F8C65B5C">
      <w:numFmt w:val="bullet"/>
      <w:lvlText w:val="•"/>
      <w:lvlJc w:val="left"/>
      <w:pPr>
        <w:ind w:left="2183" w:hanging="267"/>
      </w:pPr>
      <w:rPr>
        <w:rFonts w:hint="default"/>
        <w:lang w:val="ru-RU" w:eastAsia="ru-RU" w:bidi="ru-RU"/>
      </w:rPr>
    </w:lvl>
    <w:lvl w:ilvl="4" w:tplc="67EE90C6">
      <w:numFmt w:val="bullet"/>
      <w:lvlText w:val="•"/>
      <w:lvlJc w:val="left"/>
      <w:pPr>
        <w:ind w:left="2877" w:hanging="267"/>
      </w:pPr>
      <w:rPr>
        <w:rFonts w:hint="default"/>
        <w:lang w:val="ru-RU" w:eastAsia="ru-RU" w:bidi="ru-RU"/>
      </w:rPr>
    </w:lvl>
    <w:lvl w:ilvl="5" w:tplc="7FEE5B3E">
      <w:numFmt w:val="bullet"/>
      <w:lvlText w:val="•"/>
      <w:lvlJc w:val="left"/>
      <w:pPr>
        <w:ind w:left="3572" w:hanging="267"/>
      </w:pPr>
      <w:rPr>
        <w:rFonts w:hint="default"/>
        <w:lang w:val="ru-RU" w:eastAsia="ru-RU" w:bidi="ru-RU"/>
      </w:rPr>
    </w:lvl>
    <w:lvl w:ilvl="6" w:tplc="C87A7BD6">
      <w:numFmt w:val="bullet"/>
      <w:lvlText w:val="•"/>
      <w:lvlJc w:val="left"/>
      <w:pPr>
        <w:ind w:left="4266" w:hanging="267"/>
      </w:pPr>
      <w:rPr>
        <w:rFonts w:hint="default"/>
        <w:lang w:val="ru-RU" w:eastAsia="ru-RU" w:bidi="ru-RU"/>
      </w:rPr>
    </w:lvl>
    <w:lvl w:ilvl="7" w:tplc="6034458E">
      <w:numFmt w:val="bullet"/>
      <w:lvlText w:val="•"/>
      <w:lvlJc w:val="left"/>
      <w:pPr>
        <w:ind w:left="4960" w:hanging="267"/>
      </w:pPr>
      <w:rPr>
        <w:rFonts w:hint="default"/>
        <w:lang w:val="ru-RU" w:eastAsia="ru-RU" w:bidi="ru-RU"/>
      </w:rPr>
    </w:lvl>
    <w:lvl w:ilvl="8" w:tplc="E15C4BB2">
      <w:numFmt w:val="bullet"/>
      <w:lvlText w:val="•"/>
      <w:lvlJc w:val="left"/>
      <w:pPr>
        <w:ind w:left="5655" w:hanging="2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40"/>
    <w:rsid w:val="004444FD"/>
    <w:rsid w:val="00886499"/>
    <w:rsid w:val="00F7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2019-03-17T16:49:00Z</dcterms:created>
  <dcterms:modified xsi:type="dcterms:W3CDTF">2019-03-29T13:03:00Z</dcterms:modified>
</cp:coreProperties>
</file>