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074B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8.25pt">
            <v:imagedata r:id="rId7" o:title=""/>
          </v:shape>
        </w:pict>
      </w:r>
      <w:bookmarkEnd w:id="0"/>
    </w:p>
    <w:p w:rsidR="00174B2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4B2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63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74B24" w:rsidRPr="000563F4" w:rsidRDefault="00174B24" w:rsidP="000563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</w:p>
    <w:p w:rsidR="00174B24" w:rsidRPr="000563F4" w:rsidRDefault="00174B24" w:rsidP="000563F4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bCs/>
          <w:iCs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>Модифицированная рабочая программа «Риторика для маленьких»  </w:t>
      </w:r>
      <w:r w:rsidRPr="000563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подготовки детей  6-7 лет к школе разработана </w:t>
      </w:r>
      <w:r w:rsidRPr="000563F4">
        <w:rPr>
          <w:rFonts w:ascii="Times New Roman" w:hAnsi="Times New Roman"/>
          <w:sz w:val="24"/>
          <w:szCs w:val="24"/>
        </w:rPr>
        <w:t xml:space="preserve">на основе </w:t>
      </w:r>
      <w:r w:rsidRPr="000563F4">
        <w:rPr>
          <w:rFonts w:ascii="Times New Roman" w:hAnsi="Times New Roman"/>
          <w:bCs/>
          <w:iCs/>
          <w:sz w:val="24"/>
          <w:szCs w:val="24"/>
        </w:rPr>
        <w:t xml:space="preserve">авторской программы  </w:t>
      </w:r>
    </w:p>
    <w:p w:rsidR="00174B24" w:rsidRPr="000563F4" w:rsidRDefault="00174B24" w:rsidP="000563F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0563F4">
        <w:rPr>
          <w:rFonts w:ascii="Times New Roman" w:hAnsi="Times New Roman"/>
          <w:bCs/>
          <w:iCs/>
          <w:sz w:val="24"/>
          <w:szCs w:val="24"/>
        </w:rPr>
        <w:t xml:space="preserve">Сорокко О.С., Никольской Р.И., </w:t>
      </w: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рекомендованной Министерством образования РФ</w:t>
      </w:r>
      <w:r w:rsidRPr="000563F4">
        <w:rPr>
          <w:rFonts w:ascii="Times New Roman" w:hAnsi="Times New Roman"/>
          <w:bCs/>
          <w:iCs/>
          <w:sz w:val="24"/>
          <w:szCs w:val="24"/>
        </w:rPr>
        <w:t xml:space="preserve"> и в соотв</w:t>
      </w:r>
      <w:r w:rsidRPr="000563F4">
        <w:rPr>
          <w:rFonts w:ascii="Times New Roman" w:hAnsi="Times New Roman"/>
          <w:sz w:val="24"/>
          <w:szCs w:val="24"/>
        </w:rPr>
        <w:t>етствии:</w:t>
      </w:r>
    </w:p>
    <w:p w:rsidR="00174B24" w:rsidRPr="000563F4" w:rsidRDefault="00174B24" w:rsidP="000563F4">
      <w:pPr>
        <w:numPr>
          <w:ilvl w:val="0"/>
          <w:numId w:val="3"/>
        </w:numPr>
        <w:shd w:val="clear" w:color="auto" w:fill="FFFFFF"/>
        <w:spacing w:after="0" w:line="240" w:lineRule="auto"/>
        <w:ind w:left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>с требованиями Федерального государственного стандарта дошкольного образования;</w:t>
      </w:r>
    </w:p>
    <w:p w:rsidR="00174B24" w:rsidRPr="000563F4" w:rsidRDefault="00174B24" w:rsidP="000563F4">
      <w:pPr>
        <w:numPr>
          <w:ilvl w:val="0"/>
          <w:numId w:val="3"/>
        </w:numPr>
        <w:shd w:val="clear" w:color="auto" w:fill="FFFFFF"/>
        <w:spacing w:after="0" w:line="240" w:lineRule="auto"/>
        <w:ind w:left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3F4">
        <w:rPr>
          <w:rFonts w:ascii="Times New Roman" w:hAnsi="Times New Roman"/>
          <w:sz w:val="24"/>
          <w:szCs w:val="24"/>
        </w:rPr>
        <w:t>с учётом планируемых результатов дошкольного образования;</w:t>
      </w:r>
    </w:p>
    <w:p w:rsidR="00174B24" w:rsidRPr="000563F4" w:rsidRDefault="00174B24" w:rsidP="000563F4">
      <w:pPr>
        <w:numPr>
          <w:ilvl w:val="0"/>
          <w:numId w:val="3"/>
        </w:numPr>
        <w:shd w:val="clear" w:color="auto" w:fill="FFFFFF"/>
        <w:spacing w:after="0" w:line="240" w:lineRule="auto"/>
        <w:ind w:left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3F4">
        <w:rPr>
          <w:rFonts w:ascii="Times New Roman" w:hAnsi="Times New Roman"/>
          <w:sz w:val="24"/>
          <w:szCs w:val="24"/>
        </w:rPr>
        <w:t>с возможностями УМК образовательной системы «Преемственность»</w:t>
      </w:r>
    </w:p>
    <w:p w:rsidR="00174B24" w:rsidRPr="000563F4" w:rsidRDefault="00174B24" w:rsidP="000563F4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4B24" w:rsidRPr="000563F4" w:rsidRDefault="00174B24" w:rsidP="000563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Программа готовит детей к обучению в школе, осуществляя преемственность между дошкольным и начальным общим образование.</w:t>
      </w:r>
    </w:p>
    <w:p w:rsidR="00174B24" w:rsidRPr="000563F4" w:rsidRDefault="00174B24" w:rsidP="000563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eastAsia="TimesNewRoman" w:hAnsi="Times New Roman"/>
          <w:b/>
          <w:sz w:val="24"/>
          <w:szCs w:val="24"/>
        </w:rPr>
        <w:t xml:space="preserve">           Цель</w:t>
      </w:r>
      <w:r w:rsidRPr="000563F4">
        <w:rPr>
          <w:rFonts w:ascii="Times New Roman" w:eastAsia="TimesNewRoman" w:hAnsi="Times New Roman"/>
          <w:sz w:val="24"/>
          <w:szCs w:val="24"/>
        </w:rPr>
        <w:t xml:space="preserve"> –  </w:t>
      </w:r>
      <w:r w:rsidRPr="000563F4">
        <w:rPr>
          <w:rFonts w:ascii="Times New Roman" w:hAnsi="Times New Roman"/>
          <w:sz w:val="24"/>
          <w:szCs w:val="24"/>
        </w:rPr>
        <w:t>пробудить желание детей общаться, вызвать интерес к речи окружающих и своей собственной и на этой основе начать формирование элементарных навыков культуры речи, правильного речевого поведения, умения слушать.</w:t>
      </w:r>
    </w:p>
    <w:p w:rsidR="00174B24" w:rsidRPr="000563F4" w:rsidRDefault="00174B24" w:rsidP="000563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0563F4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174B24" w:rsidRPr="000563F4" w:rsidRDefault="00174B24" w:rsidP="000563F4">
      <w:pPr>
        <w:pStyle w:val="ListParagraph"/>
        <w:numPr>
          <w:ilvl w:val="0"/>
          <w:numId w:val="13"/>
        </w:numPr>
        <w:spacing w:after="0" w:line="240" w:lineRule="auto"/>
        <w:ind w:left="85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развивать речь дошкольника; </w:t>
      </w:r>
    </w:p>
    <w:p w:rsidR="00174B24" w:rsidRPr="000563F4" w:rsidRDefault="00174B24" w:rsidP="000563F4">
      <w:pPr>
        <w:pStyle w:val="ListParagraph"/>
        <w:numPr>
          <w:ilvl w:val="0"/>
          <w:numId w:val="13"/>
        </w:numPr>
        <w:spacing w:after="0" w:line="240" w:lineRule="auto"/>
        <w:ind w:left="85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развивать коммуникативные умения,</w:t>
      </w:r>
    </w:p>
    <w:p w:rsidR="00174B24" w:rsidRPr="000563F4" w:rsidRDefault="00174B24" w:rsidP="000563F4">
      <w:pPr>
        <w:pStyle w:val="ListParagraph"/>
        <w:numPr>
          <w:ilvl w:val="0"/>
          <w:numId w:val="13"/>
        </w:numPr>
        <w:spacing w:after="0" w:line="240" w:lineRule="auto"/>
        <w:ind w:left="85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научить эффективно общаться в разных ситуациях.</w:t>
      </w: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                 </w:t>
      </w:r>
      <w:r w:rsidRPr="000563F4">
        <w:rPr>
          <w:rFonts w:ascii="Times New Roman" w:hAnsi="Times New Roman"/>
          <w:b/>
          <w:i/>
          <w:sz w:val="24"/>
          <w:szCs w:val="24"/>
        </w:rPr>
        <w:t>Особенностью программы</w:t>
      </w:r>
      <w:r w:rsidRPr="000563F4">
        <w:rPr>
          <w:rFonts w:ascii="Times New Roman" w:hAnsi="Times New Roman"/>
          <w:sz w:val="24"/>
          <w:szCs w:val="24"/>
        </w:rPr>
        <w:t xml:space="preserve"> является идея обогащения знаниями и развития</w:t>
      </w:r>
    </w:p>
    <w:p w:rsidR="00174B24" w:rsidRPr="000563F4" w:rsidRDefault="00174B24" w:rsidP="000563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риторических навыков дошкольника для успешных занятий, так как это должно способствовать наиболее полному усвоению понятийных и инструментальных знаний детей, повышению их заинтересованности к овладению речевым этикетом и правильной хорошей речью.</w:t>
      </w:r>
    </w:p>
    <w:p w:rsidR="00174B24" w:rsidRPr="000563F4" w:rsidRDefault="00174B24" w:rsidP="000563F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174B24" w:rsidRPr="000563F4" w:rsidRDefault="00174B24" w:rsidP="000563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0563F4">
        <w:rPr>
          <w:rFonts w:ascii="Times New Roman" w:eastAsia="TimesNewRoman" w:hAnsi="Times New Roman"/>
          <w:sz w:val="24"/>
          <w:szCs w:val="24"/>
        </w:rPr>
        <w:t xml:space="preserve">         Курс имеет социально – педагогическую направленность  и носит пропедевтический характер. 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         Риторика — древнейшая наука на земле, обучающая искусству речи. Каждый человек заинтересован в том, чтобы уметь говорить правильно и хорошо, что помогает ему в общении с другими людьми. В современной риторике обобщены приемы, которые позволяют человеку легко вступать в общение, обмениваться информацией, воздействовать на мысли, чувства, поступки других людей, планировать совместную деятельность при помощи речи. Осваивая риторику, каждый может научиться не только красноречию, как говорили в старину, но и эффективному слушанию, что не менее важно.</w:t>
      </w:r>
    </w:p>
    <w:p w:rsidR="00174B24" w:rsidRPr="000563F4" w:rsidRDefault="00174B24" w:rsidP="000563F4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563F4">
        <w:rPr>
          <w:rFonts w:ascii="Times New Roman" w:hAnsi="Times New Roman"/>
          <w:b/>
          <w:i/>
          <w:sz w:val="24"/>
          <w:szCs w:val="24"/>
        </w:rPr>
        <w:t>Общение</w:t>
      </w:r>
    </w:p>
    <w:p w:rsidR="00174B24" w:rsidRPr="000563F4" w:rsidRDefault="00174B24" w:rsidP="000563F4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Сведения коммуникативно-речевого характера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Коммуникативно-речевые умения</w:t>
            </w: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05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3F4">
              <w:rPr>
                <w:rFonts w:ascii="Times New Roman" w:hAnsi="Times New Roman"/>
                <w:b/>
                <w:i/>
                <w:sz w:val="24"/>
                <w:szCs w:val="24"/>
              </w:rPr>
              <w:t>Сферы общения: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бытовая (повседневная);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учебно-деловая;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художественно-творческая (искусство слова)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Ориентироваться в ситуациях, соответствующих различным сферам общения.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05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3F4">
              <w:rPr>
                <w:rFonts w:ascii="Times New Roman" w:hAnsi="Times New Roman"/>
                <w:b/>
                <w:i/>
                <w:sz w:val="24"/>
                <w:szCs w:val="24"/>
              </w:rPr>
              <w:t>Цели, содержание общения</w:t>
            </w:r>
            <w:r w:rsidRPr="000563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для чего общаются люди;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 чем люди говорят, пишут, читают, что слушают;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Понимать, что люди общаются для того, чтобы: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обмениваться мыслями, чувствами;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воздействовать на мысли, чувства, поведение других людей;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сообщать определенную информацию;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договариваться о совместной деятельности;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распознавать компоненты речевой ситуации (кто — кому — зачем — что — где).</w:t>
            </w: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05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3F4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общения: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вербальные и невербальные;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устные и письменные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Различать формы общения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05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3F4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общения: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начало и завершение общения;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устойчивые формулы речевого этикета — приветствие, прощание, благодарность, просьба;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вежливое и невежливое общение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Вступать в общение и завершать его.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Уместно использовать этикетные формы выражения приветствия, прощания, благодарности, просьбы.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Оценивать вежливость поведения при вступлении в общение и его завершении, выражении, благодарности и просьбы.</w:t>
            </w:r>
          </w:p>
        </w:tc>
      </w:tr>
    </w:tbl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4B24" w:rsidRPr="000563F4" w:rsidRDefault="00174B24" w:rsidP="000563F4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563F4">
        <w:rPr>
          <w:rFonts w:ascii="Times New Roman" w:hAnsi="Times New Roman"/>
          <w:b/>
          <w:i/>
          <w:sz w:val="24"/>
          <w:szCs w:val="24"/>
        </w:rPr>
        <w:t>Аудирование и говорение как виды речевой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Сведения коммуникативно-речевого характера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Коммуникативно-речевые умения</w:t>
            </w: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05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3F4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Зачем говорю — для кого говорю — что говорю — 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как говорю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Осознавать, что в различных ситуациях говорить можно по-разному: громко — тихо, быстро — медленно, весело — грустно и т. д.</w:t>
            </w: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Произносительная культура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Артикулировать звуки русской речи.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Понимать, что правильная артикуляция, хорошая дикция способствуют эффективному общению.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Оценивать звучание своего голоса с точки зрения произношения, темпа, громкости</w:t>
            </w: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Монолог и диалог</w:t>
            </w: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Высказываться на близкие детям темы (на занятии и вне него). Участвовать в диалоге на темы занятий и быта.</w:t>
            </w: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Культура ведения разговора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(диалога)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Обращаться к собеседнику тогда, когда это уместно. Отвечать на обращение.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Использовать соответствующие ситуации темп, громкость.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Следовать принятым в обществе правилам поведения: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смотреть на собеседника;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не перебивать говорящего;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не жевать во время разговора;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использовать мимику и жесты, не мешающие, а помогающие собеседнику понять сказанное и т. д.</w:t>
            </w: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0563F4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Зачем слушаю — кого слушаю — что слушаю — как слушаю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Осознавать, что слушать можно с целью: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понимания;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запоминания;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воспроизведения;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осуществления практических действий.</w:t>
            </w:r>
          </w:p>
        </w:tc>
      </w:tr>
      <w:tr w:rsidR="00174B24" w:rsidRPr="000563F4" w:rsidTr="003E4359">
        <w:tc>
          <w:tcPr>
            <w:tcW w:w="3227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i/>
                <w:sz w:val="24"/>
                <w:szCs w:val="24"/>
              </w:rPr>
              <w:t>3) Культура слушания: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вежливое слушание;</w:t>
            </w:r>
          </w:p>
          <w:p w:rsidR="00174B24" w:rsidRPr="000563F4" w:rsidRDefault="00174B24" w:rsidP="000563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внимательное слушание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Показывать собеседнику мимикой, жестами, позой, что слушаешь его.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Сообщать, что понял и запомнил из прослушанного.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Осознавать, что не понял, задавать вопросы уточняющего характера, спрашивать (переспрашивать) о значении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новых слов и выражений.</w:t>
            </w:r>
          </w:p>
        </w:tc>
      </w:tr>
    </w:tbl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B24" w:rsidRPr="000563F4" w:rsidRDefault="00174B24" w:rsidP="000563F4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0563F4">
        <w:rPr>
          <w:rFonts w:ascii="Times New Roman" w:hAnsi="Times New Roman"/>
          <w:b/>
          <w:i/>
          <w:sz w:val="24"/>
          <w:szCs w:val="24"/>
        </w:rPr>
        <w:t>Словесно-творческая деятельность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Выразительное чтение и рассказывание художественных произведений: стихов, сказок, потешек, загадок, считалок. 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Инсценирование эпизодов из сказок.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Рассказ об интересных случаях из жизни (на основе личного опыта).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Подписи к юмористическим рисункам, фотографиям, комиксам.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Сочинение сказок, коротких рифмованных текстов.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Выразительно читать и рассказывать художественные произведения, передавая голосом настроение и характеры персонажей. 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Участвовать в инсценировании (драматизации) в качестве актера, пользоваться изученными средствами выразительности устной речи. 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Свободно держаться перед зрителями. 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Осуществлять общение «актер — зритель». 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Использовать голос, мимику, жесты, телодвижения для выражения своих чувств, переживаний.</w:t>
      </w:r>
    </w:p>
    <w:p w:rsidR="00174B24" w:rsidRPr="000563F4" w:rsidRDefault="00174B24" w:rsidP="000563F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Оценивать выразительность речи учащихся — рассказчиков и «актеров».</w:t>
      </w:r>
    </w:p>
    <w:p w:rsidR="00174B24" w:rsidRPr="000563F4" w:rsidRDefault="00174B24" w:rsidP="000563F4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74B24" w:rsidRPr="000563F4" w:rsidRDefault="00174B24" w:rsidP="000563F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3F4">
        <w:rPr>
          <w:rFonts w:ascii="Times New Roman" w:hAnsi="Times New Roman"/>
          <w:b/>
          <w:color w:val="000000"/>
          <w:sz w:val="24"/>
          <w:szCs w:val="24"/>
          <w:lang w:eastAsia="ru-RU"/>
        </w:rPr>
        <w:t>Описание места курса в учебном плане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Данный курс   представлен и</w:t>
      </w:r>
      <w:r w:rsidRPr="000563F4">
        <w:rPr>
          <w:rFonts w:ascii="Times New Roman" w:hAnsi="Times New Roman"/>
          <w:color w:val="000000"/>
          <w:sz w:val="24"/>
          <w:szCs w:val="24"/>
        </w:rPr>
        <w:t>нтеграцией приоритетных образовательных областей:</w:t>
      </w: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63F4">
        <w:rPr>
          <w:rFonts w:ascii="Times New Roman" w:hAnsi="Times New Roman"/>
          <w:color w:val="000000"/>
          <w:sz w:val="24"/>
          <w:szCs w:val="24"/>
        </w:rPr>
        <w:t xml:space="preserve">познавательное,  речевое, </w:t>
      </w:r>
      <w:r w:rsidRPr="000563F4">
        <w:rPr>
          <w:rFonts w:ascii="Times New Roman" w:hAnsi="Times New Roman"/>
          <w:sz w:val="24"/>
          <w:szCs w:val="24"/>
        </w:rPr>
        <w:t>социально-коммуникативное   развитие</w:t>
      </w: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реализуется через п</w:t>
      </w:r>
      <w:r w:rsidRPr="000563F4">
        <w:rPr>
          <w:rFonts w:ascii="Times New Roman" w:hAnsi="Times New Roman"/>
          <w:color w:val="000000"/>
          <w:sz w:val="24"/>
          <w:szCs w:val="24"/>
        </w:rPr>
        <w:t xml:space="preserve">ознавательно-исследовательскую деятельность.  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</w:rPr>
        <w:t xml:space="preserve">         Курс рассчитан  на 33 часа - 33 учебные недели по 1 часу.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Описание ценностных ориентиров содержания курса 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 В основе воспитательного процесса лежат следую</w:t>
      </w:r>
      <w:r w:rsidRPr="000563F4">
        <w:rPr>
          <w:rFonts w:ascii="Times New Roman" w:hAnsi="Times New Roman"/>
          <w:sz w:val="24"/>
          <w:szCs w:val="24"/>
        </w:rPr>
        <w:softHyphen/>
        <w:t>щие ценности:</w:t>
      </w:r>
    </w:p>
    <w:p w:rsidR="00174B24" w:rsidRPr="000563F4" w:rsidRDefault="00174B24" w:rsidP="000563F4">
      <w:pPr>
        <w:pStyle w:val="NormalWeb"/>
        <w:spacing w:before="0" w:after="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          Ценность жизни</w:t>
      </w:r>
      <w:r w:rsidRPr="000563F4">
        <w:rPr>
          <w:rFonts w:ascii="Times New Roman" w:hAnsi="Times New Roman"/>
          <w:sz w:val="24"/>
          <w:szCs w:val="24"/>
        </w:rPr>
        <w:t xml:space="preserve"> </w:t>
      </w:r>
      <w:r w:rsidRPr="000563F4">
        <w:rPr>
          <w:rFonts w:ascii="Times New Roman" w:hAnsi="Times New Roman"/>
          <w:b/>
          <w:sz w:val="24"/>
          <w:szCs w:val="24"/>
        </w:rPr>
        <w:t>и человека</w:t>
      </w:r>
      <w:r w:rsidRPr="000563F4">
        <w:rPr>
          <w:rFonts w:ascii="Times New Roman" w:hAnsi="Times New Roman"/>
          <w:sz w:val="24"/>
          <w:szCs w:val="24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174B24" w:rsidRPr="000563F4" w:rsidRDefault="00174B24" w:rsidP="000563F4">
      <w:pPr>
        <w:pStyle w:val="NormalWeb"/>
        <w:spacing w:before="0" w:after="0"/>
        <w:ind w:firstLine="51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Ценность общения </w:t>
      </w:r>
      <w:r w:rsidRPr="000563F4">
        <w:rPr>
          <w:rFonts w:ascii="Times New Roman" w:hAnsi="Times New Roman"/>
          <w:sz w:val="24"/>
          <w:szCs w:val="24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174B24" w:rsidRPr="000563F4" w:rsidRDefault="00174B24" w:rsidP="000563F4">
      <w:pPr>
        <w:pStyle w:val="NormalWeb"/>
        <w:spacing w:before="0" w:after="0"/>
        <w:ind w:firstLine="51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>Ценность добра и истины</w:t>
      </w:r>
      <w:r w:rsidRPr="000563F4">
        <w:rPr>
          <w:rFonts w:ascii="Times New Roman" w:hAnsi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 (например, </w:t>
      </w:r>
      <w:r w:rsidRPr="000563F4">
        <w:rPr>
          <w:rFonts w:ascii="Times New Roman" w:hAnsi="Times New Roman"/>
          <w:i/>
          <w:sz w:val="24"/>
          <w:szCs w:val="24"/>
        </w:rPr>
        <w:t>поступай так, как ты бы хотел, чтобы поступали с тобой; не говори неправды; будь милосерден и т.д.</w:t>
      </w:r>
      <w:r w:rsidRPr="000563F4">
        <w:rPr>
          <w:rFonts w:ascii="Times New Roman" w:hAnsi="Times New Roman"/>
          <w:sz w:val="24"/>
          <w:szCs w:val="24"/>
        </w:rPr>
        <w:t>).</w:t>
      </w:r>
    </w:p>
    <w:p w:rsidR="00174B24" w:rsidRPr="000563F4" w:rsidRDefault="00174B24" w:rsidP="000563F4">
      <w:pPr>
        <w:pStyle w:val="NormalWeb"/>
        <w:spacing w:before="0" w:after="0"/>
        <w:ind w:firstLine="51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Ценность семьи – </w:t>
      </w:r>
      <w:r w:rsidRPr="000563F4">
        <w:rPr>
          <w:rFonts w:ascii="Times New Roman" w:hAnsi="Times New Roman"/>
          <w:sz w:val="24"/>
          <w:szCs w:val="24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174B24" w:rsidRPr="000563F4" w:rsidRDefault="00174B24" w:rsidP="000563F4">
      <w:pPr>
        <w:pStyle w:val="NormalWeb"/>
        <w:spacing w:before="0" w:after="0"/>
        <w:ind w:firstLine="51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>Ценность труда и творчества</w:t>
      </w:r>
      <w:r w:rsidRPr="000563F4">
        <w:rPr>
          <w:rFonts w:ascii="Times New Roman" w:hAnsi="Times New Roman"/>
          <w:sz w:val="24"/>
          <w:szCs w:val="24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174B24" w:rsidRPr="000563F4" w:rsidRDefault="00174B24" w:rsidP="000563F4">
      <w:pPr>
        <w:pStyle w:val="NormalWeb"/>
        <w:spacing w:before="0" w:after="0"/>
        <w:ind w:firstLine="510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Ценность социальной солидарности – </w:t>
      </w:r>
      <w:r w:rsidRPr="000563F4">
        <w:rPr>
          <w:rFonts w:ascii="Times New Roman" w:hAnsi="Times New Roman"/>
          <w:sz w:val="24"/>
          <w:szCs w:val="24"/>
        </w:rPr>
        <w:t xml:space="preserve">обладание чувствами справедливости, милосердия, чести, достоинства по отношению к себе и к другим людям. </w:t>
      </w:r>
    </w:p>
    <w:p w:rsidR="00174B24" w:rsidRPr="000563F4" w:rsidRDefault="00174B24" w:rsidP="000563F4">
      <w:pPr>
        <w:pStyle w:val="NormalWeb"/>
        <w:spacing w:before="0" w:after="0"/>
        <w:ind w:firstLine="510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Ценность гражданственности и патриотизма </w:t>
      </w:r>
      <w:r w:rsidRPr="000563F4">
        <w:rPr>
          <w:rFonts w:ascii="Times New Roman" w:hAnsi="Times New Roman"/>
          <w:sz w:val="24"/>
          <w:szCs w:val="24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67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курса.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i/>
          <w:sz w:val="24"/>
          <w:szCs w:val="24"/>
        </w:rPr>
        <w:t xml:space="preserve">           Развитие потенциальных возможностей дошкольника посредством </w:t>
      </w:r>
      <w:r w:rsidRPr="000563F4">
        <w:rPr>
          <w:rFonts w:ascii="Times New Roman" w:hAnsi="Times New Roman"/>
          <w:b/>
          <w:sz w:val="24"/>
          <w:szCs w:val="24"/>
        </w:rPr>
        <w:t>создания предпосылок к формированию УУД</w:t>
      </w:r>
      <w:r w:rsidRPr="000563F4">
        <w:rPr>
          <w:rFonts w:ascii="Times New Roman" w:hAnsi="Times New Roman"/>
          <w:i/>
          <w:sz w:val="24"/>
          <w:szCs w:val="24"/>
        </w:rPr>
        <w:t>,  предложенными ФГОС НОО, составляет основу начального образования.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63F4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174B24" w:rsidRPr="000563F4" w:rsidRDefault="00174B24" w:rsidP="000563F4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Мотивационные и коммуникативные;</w:t>
      </w:r>
    </w:p>
    <w:p w:rsidR="00174B24" w:rsidRPr="000563F4" w:rsidRDefault="00174B24" w:rsidP="000563F4">
      <w:pPr>
        <w:pStyle w:val="ListParagraph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Формирование Я-концепции и самооценки при подготовке к обучению к школе;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3F4">
        <w:rPr>
          <w:rFonts w:ascii="Times New Roman" w:hAnsi="Times New Roman"/>
          <w:sz w:val="24"/>
          <w:szCs w:val="24"/>
        </w:rPr>
        <w:t>Положительное отношение к школьному обучению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63F4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3F4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Знаково-символьное моделирование объектов;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Анализ объектов с целью выделения признаков (существенных и несущественных);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Синтез как составление целого из частей, в том числе с самостоятельным достраиванием, выполнением недостающих элементов;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Анализ объектов;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Сравнение и сопоставление;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Выделение общего и различного;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Осуществление классификации;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Установление аналогии.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Самостоятельный выбор способов решения задач в зависимости от конкретных условий.</w:t>
      </w:r>
    </w:p>
    <w:p w:rsidR="00174B24" w:rsidRPr="000563F4" w:rsidRDefault="00174B24" w:rsidP="000563F4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Осознанное и произвольное построение речевого высказывания в устной форме.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3F4">
        <w:rPr>
          <w:rFonts w:ascii="Times New Roman" w:hAnsi="Times New Roman"/>
          <w:i/>
          <w:sz w:val="24"/>
          <w:szCs w:val="24"/>
          <w:u w:val="single"/>
        </w:rPr>
        <w:t>Регулятивные УУД:</w:t>
      </w:r>
    </w:p>
    <w:p w:rsidR="00174B24" w:rsidRPr="000563F4" w:rsidRDefault="00174B24" w:rsidP="000563F4">
      <w:pPr>
        <w:pStyle w:val="ListParagraph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Осуществление действия по образцу и заданному правилу;</w:t>
      </w:r>
    </w:p>
    <w:p w:rsidR="00174B24" w:rsidRPr="000563F4" w:rsidRDefault="00174B24" w:rsidP="000563F4">
      <w:pPr>
        <w:pStyle w:val="ListParagraph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Сохранение заданной цели;</w:t>
      </w:r>
    </w:p>
    <w:p w:rsidR="00174B24" w:rsidRPr="000563F4" w:rsidRDefault="00174B24" w:rsidP="000563F4">
      <w:pPr>
        <w:pStyle w:val="ListParagraph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Умение видеть указанную ошибку и исправлять её по указанию взрослого;</w:t>
      </w:r>
    </w:p>
    <w:p w:rsidR="00174B24" w:rsidRPr="000563F4" w:rsidRDefault="00174B24" w:rsidP="000563F4">
      <w:pPr>
        <w:pStyle w:val="ListParagraph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Осуществление контроля своей деятельности по результату;</w:t>
      </w:r>
    </w:p>
    <w:p w:rsidR="00174B24" w:rsidRPr="000563F4" w:rsidRDefault="00174B24" w:rsidP="000563F4">
      <w:pPr>
        <w:pStyle w:val="ListParagraph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Умение адекватно понимать оценку взрослого и сверстника.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3F4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174B24" w:rsidRPr="000563F4" w:rsidRDefault="00174B24" w:rsidP="000563F4">
      <w:pPr>
        <w:pStyle w:val="ListParagraph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Овладение определёнными вербальными и невербальными средствами общения;</w:t>
      </w:r>
    </w:p>
    <w:p w:rsidR="00174B24" w:rsidRPr="000563F4" w:rsidRDefault="00174B24" w:rsidP="000563F4">
      <w:pPr>
        <w:pStyle w:val="ListParagraph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Эмоционально-позитивное отношение к процессу сотрудничества со взрослыми и сверстниками;</w:t>
      </w:r>
    </w:p>
    <w:p w:rsidR="00174B24" w:rsidRPr="000563F4" w:rsidRDefault="00174B24" w:rsidP="000563F4">
      <w:pPr>
        <w:pStyle w:val="ListParagraph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Ориентация на партнёра по общению;</w:t>
      </w:r>
    </w:p>
    <w:p w:rsidR="00174B24" w:rsidRPr="000563F4" w:rsidRDefault="00174B24" w:rsidP="000563F4">
      <w:pPr>
        <w:pStyle w:val="ListParagraph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Умение слушать собеседника, задавать вопросы.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Программа не предусматривает диагностику формирования предпосылок УУД.</w:t>
      </w:r>
    </w:p>
    <w:p w:rsidR="00174B24" w:rsidRPr="000563F4" w:rsidRDefault="00174B24" w:rsidP="000563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63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уметь ориентироваться в типовых коммуникативно - речевых ситуациях повседневного (бытового) и учебного характера, для того, чтобы вступать в общение с другими людьми, участвуя в диалоге или создавая устное высказывание монологического характера;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знать и употреблять вежливые слова (начало и завершение общения);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знать устойчивые формулы речевого этикета — приветствие, прощание, благодарность, просьба;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осознавать, что в различных ситуациях говорить можно по-разному: громко — тихо, быстро — медленно, весело — грустно и т. д.;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артикулировать звуки русской речи, понимать, что правильная артикуляция, хорошая дикция способствуют эффективному общению;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оценивать звучание своего голоса с точки зрения произношения, темпа, громкости;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обращаться к собеседнику тогда, когда это уместно, отвечать на обращение;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использовать соответствующие ситуации, темп, громкость;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следовать принятым в обществе правилам поведения при разговоре: смотреть на собеседника, не перебивать говорящего, использовать мимику и жесты, не мешающие, а помогающие собеседнику понять сказанное и т. д.;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сообщать определенную информацию, договариваться о совместной деятельности;</w:t>
      </w:r>
    </w:p>
    <w:p w:rsidR="00174B24" w:rsidRPr="000563F4" w:rsidRDefault="00174B24" w:rsidP="000563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соблюдать культуру слушания: вежливое слушание, внимательное слушание;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63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Программное содержание</w:t>
      </w:r>
    </w:p>
    <w:p w:rsidR="00174B24" w:rsidRPr="000563F4" w:rsidRDefault="00174B24" w:rsidP="000563F4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Раздел «Я и всё – всё – всё» </w:t>
      </w:r>
      <w:r w:rsidRPr="000563F4">
        <w:rPr>
          <w:rFonts w:ascii="Times New Roman" w:hAnsi="Times New Roman"/>
          <w:sz w:val="24"/>
          <w:szCs w:val="24"/>
        </w:rPr>
        <w:t>побуждает ребёнка к свободному высказыванию о том, что ему близко и интересно. Ребёнок представляет своеобразный собственный портрет, свои любимые игрушки, книжки и т.д., т. е. учится понимать себя и рассказывать о себе. В тоже время он учится выслушивать подробные рассказы других детей, понимать, что общение предполагает собеседников, содействие с ними.</w:t>
      </w:r>
    </w:p>
    <w:p w:rsidR="00174B24" w:rsidRPr="000563F4" w:rsidRDefault="00174B24" w:rsidP="000563F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Раздел «Говорю и показываю» </w:t>
      </w:r>
      <w:r w:rsidRPr="000563F4">
        <w:rPr>
          <w:rFonts w:ascii="Times New Roman" w:hAnsi="Times New Roman"/>
          <w:sz w:val="24"/>
          <w:szCs w:val="24"/>
        </w:rPr>
        <w:t>знакомит ребёнка с особенностями устной речи – ведущая для дошкольника форма речи. Помогает ребёнку осознавать собственную устную речь, увидеть такие её свойства, как темп, громкость, тон, мимика, жест. Задания направлены на то, чтобы ребёнок не только узнал о специфике устной речи, но и начал упражняться в важном для него умении говорить правильно, чётко, с нужной интонацией.</w:t>
      </w:r>
    </w:p>
    <w:p w:rsidR="00174B24" w:rsidRPr="000563F4" w:rsidRDefault="00174B24" w:rsidP="000563F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Раздел «Разговариваю и рассказываю» </w:t>
      </w:r>
      <w:r w:rsidRPr="000563F4">
        <w:rPr>
          <w:rFonts w:ascii="Times New Roman" w:hAnsi="Times New Roman"/>
          <w:sz w:val="24"/>
          <w:szCs w:val="24"/>
        </w:rPr>
        <w:t>познакомит детей с диалогической и монологической формами речи, без которых не обходится ни один человек. Задания учат распознавать диалог и монолог, а также упражняться в простейших высказывания такого типа.</w:t>
      </w:r>
    </w:p>
    <w:p w:rsidR="00174B24" w:rsidRPr="000563F4" w:rsidRDefault="00174B24" w:rsidP="000563F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Раздел «Слушаю, прислушиваюсь, понимаю» </w:t>
      </w:r>
      <w:r w:rsidRPr="000563F4">
        <w:rPr>
          <w:rFonts w:ascii="Times New Roman" w:hAnsi="Times New Roman"/>
          <w:sz w:val="24"/>
          <w:szCs w:val="24"/>
        </w:rPr>
        <w:t>помогает ребёнку понять, что слушание – это тоже речевая деятельность, которой надо обучаться. Чтобы успешно общаться, нужно уметь не только хорошо говорить, но и эффективно слушать, понимая собеседника.</w:t>
      </w: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5954"/>
        <w:gridCol w:w="1276"/>
        <w:gridCol w:w="1134"/>
        <w:gridCol w:w="1701"/>
      </w:tblGrid>
      <w:tr w:rsidR="00174B24" w:rsidRPr="000563F4" w:rsidTr="007376DB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b/>
                <w:sz w:val="24"/>
                <w:szCs w:val="24"/>
              </w:rPr>
              <w:t>Раздел, темы</w:t>
            </w:r>
          </w:p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74B24" w:rsidRPr="000563F4" w:rsidTr="007376DB">
        <w:trPr>
          <w:trHeight w:val="4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74B24" w:rsidRPr="000563F4" w:rsidTr="00D065DE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Я и всё – всё – всё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11,5</w:t>
            </w:r>
          </w:p>
        </w:tc>
      </w:tr>
      <w:tr w:rsidR="00174B24" w:rsidRPr="000563F4" w:rsidTr="00D065DE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Говорю и показываю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4,5</w:t>
            </w:r>
          </w:p>
        </w:tc>
      </w:tr>
      <w:tr w:rsidR="00174B24" w:rsidRPr="000563F4" w:rsidTr="00D065DE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Разговариваю и рассказываю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3,5</w:t>
            </w:r>
          </w:p>
        </w:tc>
      </w:tr>
      <w:tr w:rsidR="00174B24" w:rsidRPr="000563F4" w:rsidTr="00D065DE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Слушаю,  прислушиваюсь, понимаю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4,5</w:t>
            </w:r>
          </w:p>
        </w:tc>
      </w:tr>
      <w:tr w:rsidR="00174B24" w:rsidRPr="000563F4" w:rsidTr="007376DB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24</w:t>
            </w:r>
          </w:p>
        </w:tc>
      </w:tr>
    </w:tbl>
    <w:p w:rsidR="00174B24" w:rsidRPr="000563F4" w:rsidRDefault="00174B24" w:rsidP="000563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174B24" w:rsidRPr="000563F4" w:rsidRDefault="00174B24" w:rsidP="0005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410"/>
        <w:gridCol w:w="5811"/>
        <w:gridCol w:w="958"/>
      </w:tblGrid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Тема раздела,</w:t>
            </w:r>
          </w:p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581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Содержание непосредственной</w:t>
            </w:r>
          </w:p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74B24" w:rsidRPr="000563F4" w:rsidTr="00D065DE">
        <w:tc>
          <w:tcPr>
            <w:tcW w:w="10030" w:type="dxa"/>
            <w:gridSpan w:val="4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Раздел 1  «Я и всё – всё – всё» (14 часов)</w:t>
            </w: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Познакомимся</w:t>
            </w:r>
          </w:p>
        </w:tc>
        <w:tc>
          <w:tcPr>
            <w:tcW w:w="5811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Знакомство с учебным пособием.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Знакомство с риторикой. 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Беседа на тему «Чему учит риторика?» 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Участие в диалоге.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Мои любимые игрушки и игры</w:t>
            </w:r>
          </w:p>
        </w:tc>
        <w:tc>
          <w:tcPr>
            <w:tcW w:w="5811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Рассуждение на тему «Значение речи, общения в жизни людей»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Составление рассказа о любимых играх и игрушках.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Расскажи сказку</w:t>
            </w:r>
          </w:p>
        </w:tc>
        <w:tc>
          <w:tcPr>
            <w:tcW w:w="5811" w:type="dxa"/>
            <w:vMerge w:val="restart"/>
          </w:tcPr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Составление рассказов и сказочных историй по сюжетным картинкам.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Исполнение этих речевых произведений, используя полученные сведения о речи, этикетных жанрах, несловесных средствах и т.д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Слушание подробных рассказов других детей, понимание, что общение предполагает собеседников, содействие с ними.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Мои любимые книжки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Мой любимый мультик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Мои занятия</w:t>
            </w:r>
          </w:p>
        </w:tc>
        <w:tc>
          <w:tcPr>
            <w:tcW w:w="5811" w:type="dxa"/>
            <w:vMerge w:val="restart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Объяснение, что с помощью слова можно договариваться об организации игры, совместной работы.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 этикетных диалогов приветствия, прощания, благодарности, извинения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Моя работа по дому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Мои домашние животные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Я радуюсь!</w:t>
            </w:r>
          </w:p>
        </w:tc>
        <w:tc>
          <w:tcPr>
            <w:tcW w:w="5811" w:type="dxa"/>
            <w:vMerge w:val="restart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Анализ примеров общения, когда слово по-разному влияет на людей, их мысли, чувства  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Объяснение, что словом можно влиять на людей –поднять настроение, огорчить, утешить  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Я огорчаюсь…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Я гуляю, путешествую</w:t>
            </w:r>
          </w:p>
        </w:tc>
        <w:tc>
          <w:tcPr>
            <w:tcW w:w="5811" w:type="dxa"/>
          </w:tcPr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Моделирование своего речевого поведения в ситуации приветствия в зависимости от условий общения.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этикетных диалогов приветствия, прощания, благодарности, извинения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10030" w:type="dxa"/>
            <w:gridSpan w:val="4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  <w:r w:rsidRPr="000563F4"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 «Говорю и показываю» (7 часов)</w:t>
            </w: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От шёпота до крика</w:t>
            </w:r>
          </w:p>
        </w:tc>
        <w:tc>
          <w:tcPr>
            <w:tcW w:w="5811" w:type="dxa"/>
            <w:vMerge w:val="restart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Говорение и участие в диалоге по теме.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Оценивание уместности использования громкости, темпа устной речи в разных ситуациях   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Демонстрация уместного использования громкости, темпа в некоторых высказываниях: скороговорках, чистоговорках, считалках и т.д.   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Когда – громко? Когда – тихо?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Говорю и медленно, и быстро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Голоса бывают разные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Понимаю без слов</w:t>
            </w:r>
          </w:p>
        </w:tc>
        <w:tc>
          <w:tcPr>
            <w:tcW w:w="5811" w:type="dxa"/>
            <w:vMerge w:val="restart"/>
          </w:tcPr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Демонстрация уместного использования жестов, мимики, телодвижений, интонации в устной речи.</w:t>
            </w:r>
            <w:r w:rsidRPr="000563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Названия средств несловесного общения.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Объяснение их значения при устном общении  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Демонстрация уместного использования изученных несловесных средств при решении риторических задач.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Оценивание уместности использования словесных и несловесных средств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Говорю не только словами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10030" w:type="dxa"/>
            <w:gridSpan w:val="4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Раздел 3 «Разговариваю и рассказываю» (6 часов)</w:t>
            </w: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Говорю, слушаю, отвечаю</w:t>
            </w:r>
          </w:p>
        </w:tc>
        <w:tc>
          <w:tcPr>
            <w:tcW w:w="5811" w:type="dxa"/>
            <w:vMerge w:val="restart"/>
          </w:tcPr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Рассуждение на тему «Правила вежливости при разговоре». 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Объяснение, почему их следует соблюдать  Оценивание степени вежливости собеседника при разговоре  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Участие в диалоге и монологе.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Говорю для других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Рассказываю сам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Передаю настроение голосом</w:t>
            </w:r>
          </w:p>
        </w:tc>
        <w:tc>
          <w:tcPr>
            <w:tcW w:w="5811" w:type="dxa"/>
            <w:vMerge w:val="restart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Анализ  примеров  общения, когда слово по-разному влияет на людей, их мысли, чувства  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Объяснение, что словом можно влиять на людей –поднять настроение, огорчить, утешить.  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Говорю радостно или грустно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10030" w:type="dxa"/>
            <w:gridSpan w:val="4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Раздел 4 «Слушаю,  прислушиваюсь, понимаю» (6 часов)</w:t>
            </w: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Слушаю всех</w:t>
            </w:r>
          </w:p>
        </w:tc>
        <w:tc>
          <w:tcPr>
            <w:tcW w:w="5811" w:type="dxa"/>
            <w:vMerge w:val="restart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3F4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важности слушания в разных ситуациях общения 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3F4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словесных и несловесных сигналов (средств), которые показывают собеседнику, что его внимательно слушают 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 использования этих средств в разных ситуациях общения </w:t>
            </w:r>
            <w:r w:rsidRPr="000563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>Рассуждение на тему «Правила для слушающего» (учимся слушать друг друга, педагога и др.)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Слушаю и учусь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Слушаю внимательно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Слушаю и запоминаю</w:t>
            </w:r>
          </w:p>
        </w:tc>
        <w:tc>
          <w:tcPr>
            <w:tcW w:w="5811" w:type="dxa"/>
            <w:vMerge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Спрашиваю о непонятном</w:t>
            </w:r>
          </w:p>
        </w:tc>
        <w:tc>
          <w:tcPr>
            <w:tcW w:w="5811" w:type="dxa"/>
          </w:tcPr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3F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непонятного при слушании, спрашивание о незнакомых словах, выражениях.</w:t>
            </w:r>
          </w:p>
          <w:p w:rsidR="00174B24" w:rsidRPr="000563F4" w:rsidRDefault="00174B24" w:rsidP="00056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Моделирование своего речевого поведения в ситуации приветствия в зависимости от условий общения   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B24" w:rsidRPr="000563F4" w:rsidTr="00D065DE">
        <w:tc>
          <w:tcPr>
            <w:tcW w:w="851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3F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174B24" w:rsidRPr="000563F4" w:rsidRDefault="00174B24" w:rsidP="000563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563F4">
              <w:rPr>
                <w:rFonts w:ascii="Times New Roman" w:eastAsia="TimesNew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811" w:type="dxa"/>
          </w:tcPr>
          <w:p w:rsidR="00174B24" w:rsidRPr="000563F4" w:rsidRDefault="00174B24" w:rsidP="000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F4">
              <w:rPr>
                <w:rFonts w:ascii="Times New Roman" w:hAnsi="Times New Roman"/>
                <w:sz w:val="24"/>
                <w:szCs w:val="24"/>
              </w:rPr>
              <w:t xml:space="preserve">Моделирование уместных средств обращения при решении риторических задач  </w:t>
            </w:r>
          </w:p>
        </w:tc>
        <w:tc>
          <w:tcPr>
            <w:tcW w:w="958" w:type="dxa"/>
          </w:tcPr>
          <w:p w:rsidR="00174B24" w:rsidRPr="000563F4" w:rsidRDefault="00174B24" w:rsidP="00056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63F4">
        <w:rPr>
          <w:rFonts w:ascii="Times New Roman" w:hAnsi="Times New Roman"/>
          <w:b/>
          <w:bCs/>
          <w:color w:val="00000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174B24" w:rsidRPr="000563F4" w:rsidRDefault="00174B24" w:rsidP="0005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bCs/>
          <w:color w:val="000000"/>
          <w:sz w:val="24"/>
          <w:szCs w:val="24"/>
        </w:rPr>
        <w:t>Учебно-</w:t>
      </w:r>
      <w:r w:rsidRPr="000563F4">
        <w:rPr>
          <w:rFonts w:ascii="Times New Roman" w:hAnsi="Times New Roman"/>
          <w:b/>
          <w:sz w:val="24"/>
          <w:szCs w:val="24"/>
        </w:rPr>
        <w:t xml:space="preserve">методическая литература </w:t>
      </w:r>
    </w:p>
    <w:p w:rsidR="00174B24" w:rsidRPr="000563F4" w:rsidRDefault="00174B24" w:rsidP="000563F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>Федосова Н.А., Коваленко Е.В., Дядюнова И.А. и др.</w:t>
      </w: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563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Преемственность: программа по подготовке к школе детей 5–7 лет – 3-е изд., перераб., - М. : Просвещение, 2015. – 159с.</w:t>
      </w:r>
    </w:p>
    <w:p w:rsidR="00174B24" w:rsidRPr="000563F4" w:rsidRDefault="00174B24" w:rsidP="000563F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>Федосова Н. А., Белова Т. В., Солнцева В. А. и др.</w:t>
      </w: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563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Методические рекомендации к программе «Преемственность». Пособие для педагогов – М.: Просвещение,  2012. – 176с.</w:t>
      </w:r>
    </w:p>
    <w:p w:rsidR="00174B24" w:rsidRPr="000563F4" w:rsidRDefault="00174B24" w:rsidP="000563F4">
      <w:pPr>
        <w:numPr>
          <w:ilvl w:val="0"/>
          <w:numId w:val="20"/>
        </w:numPr>
        <w:spacing w:after="0" w:line="240" w:lineRule="auto"/>
        <w:ind w:left="850"/>
        <w:rPr>
          <w:rFonts w:ascii="Times New Roman" w:hAnsi="Times New Roman"/>
          <w:i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Сорокко О.С., Никольская Р.И. </w:t>
      </w:r>
      <w:r w:rsidRPr="000563F4">
        <w:rPr>
          <w:rFonts w:ascii="Times New Roman" w:hAnsi="Times New Roman"/>
          <w:bCs/>
          <w:color w:val="000000"/>
          <w:sz w:val="24"/>
          <w:szCs w:val="24"/>
          <w:lang w:eastAsia="ru-RU"/>
        </w:rPr>
        <w:t>: Учебное пособие для подготовки детей к школе «Риторика для маленьких».</w:t>
      </w:r>
      <w:r w:rsidRPr="000563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- 80 с.: ил. – Обл. 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>Демонстрационные пособия.</w:t>
      </w:r>
    </w:p>
    <w:p w:rsidR="00174B24" w:rsidRPr="000563F4" w:rsidRDefault="00174B24" w:rsidP="000563F4">
      <w:pPr>
        <w:widowControl w:val="0"/>
        <w:numPr>
          <w:ilvl w:val="0"/>
          <w:numId w:val="28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</w:rPr>
        <w:t>Дидактические папки «Рассказы по картинкам»</w:t>
      </w:r>
    </w:p>
    <w:p w:rsidR="00174B24" w:rsidRPr="000563F4" w:rsidRDefault="00174B24" w:rsidP="000563F4">
      <w:pPr>
        <w:widowControl w:val="0"/>
        <w:numPr>
          <w:ilvl w:val="0"/>
          <w:numId w:val="2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</w:rPr>
        <w:t>Зима</w:t>
      </w:r>
    </w:p>
    <w:p w:rsidR="00174B24" w:rsidRPr="000563F4" w:rsidRDefault="00174B24" w:rsidP="000563F4">
      <w:pPr>
        <w:widowControl w:val="0"/>
        <w:numPr>
          <w:ilvl w:val="0"/>
          <w:numId w:val="2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</w:rPr>
        <w:t>Кем быть?</w:t>
      </w:r>
    </w:p>
    <w:p w:rsidR="00174B24" w:rsidRPr="000563F4" w:rsidRDefault="00174B24" w:rsidP="000563F4">
      <w:pPr>
        <w:widowControl w:val="0"/>
        <w:numPr>
          <w:ilvl w:val="0"/>
          <w:numId w:val="2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</w:rPr>
        <w:t>Распорядок дня</w:t>
      </w:r>
    </w:p>
    <w:p w:rsidR="00174B24" w:rsidRPr="000563F4" w:rsidRDefault="00174B24" w:rsidP="000563F4">
      <w:pPr>
        <w:widowControl w:val="0"/>
        <w:numPr>
          <w:ilvl w:val="0"/>
          <w:numId w:val="2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</w:rPr>
        <w:t>Мой дом</w:t>
      </w:r>
    </w:p>
    <w:p w:rsidR="00174B24" w:rsidRPr="000563F4" w:rsidRDefault="00174B24" w:rsidP="000563F4">
      <w:pPr>
        <w:widowControl w:val="0"/>
        <w:numPr>
          <w:ilvl w:val="0"/>
          <w:numId w:val="2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</w:rPr>
        <w:t>Мой чувства</w:t>
      </w:r>
    </w:p>
    <w:p w:rsidR="00174B24" w:rsidRPr="000563F4" w:rsidRDefault="00174B24" w:rsidP="000563F4">
      <w:pPr>
        <w:widowControl w:val="0"/>
        <w:numPr>
          <w:ilvl w:val="0"/>
          <w:numId w:val="28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563F4">
        <w:rPr>
          <w:rFonts w:ascii="Times New Roman" w:hAnsi="Times New Roman"/>
          <w:color w:val="000000"/>
          <w:sz w:val="24"/>
          <w:szCs w:val="24"/>
        </w:rPr>
        <w:t>Дидактические папки «Мир в картинках»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Овощи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Цветы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Полхов - Майдан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Музыкальные инструменты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Инструменты домашнего мастера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Городецкая роспись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Посуда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Каргополь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Бытовая Техника</w:t>
      </w:r>
    </w:p>
    <w:p w:rsidR="00174B24" w:rsidRPr="000563F4" w:rsidRDefault="00174B24" w:rsidP="000563F4">
      <w:pPr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Народное творчество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174B24" w:rsidRPr="000563F4" w:rsidRDefault="00174B24" w:rsidP="000563F4">
      <w:pPr>
        <w:pStyle w:val="ParagraphStyle"/>
        <w:numPr>
          <w:ilvl w:val="0"/>
          <w:numId w:val="23"/>
        </w:numPr>
        <w:ind w:left="850"/>
        <w:jc w:val="both"/>
        <w:rPr>
          <w:rFonts w:ascii="Times New Roman" w:hAnsi="Times New Roman"/>
          <w:color w:val="000000"/>
        </w:rPr>
      </w:pPr>
      <w:r w:rsidRPr="000563F4">
        <w:rPr>
          <w:rFonts w:ascii="Times New Roman" w:hAnsi="Times New Roman"/>
          <w:color w:val="000000"/>
        </w:rPr>
        <w:t>Телевизор</w:t>
      </w:r>
    </w:p>
    <w:p w:rsidR="00174B24" w:rsidRPr="000563F4" w:rsidRDefault="00174B24" w:rsidP="000563F4">
      <w:pPr>
        <w:pStyle w:val="ParagraphStyle"/>
        <w:numPr>
          <w:ilvl w:val="0"/>
          <w:numId w:val="23"/>
        </w:numPr>
        <w:ind w:left="850"/>
        <w:jc w:val="both"/>
        <w:rPr>
          <w:rFonts w:ascii="Times New Roman" w:hAnsi="Times New Roman"/>
          <w:color w:val="000000"/>
        </w:rPr>
      </w:pPr>
      <w:r w:rsidRPr="000563F4">
        <w:rPr>
          <w:rFonts w:ascii="Times New Roman" w:hAnsi="Times New Roman"/>
          <w:color w:val="000000"/>
        </w:rPr>
        <w:t>Компьютер</w:t>
      </w:r>
    </w:p>
    <w:p w:rsidR="00174B24" w:rsidRPr="000563F4" w:rsidRDefault="00174B24" w:rsidP="000563F4">
      <w:pPr>
        <w:pStyle w:val="ParagraphStyle"/>
        <w:numPr>
          <w:ilvl w:val="0"/>
          <w:numId w:val="23"/>
        </w:numPr>
        <w:ind w:left="850"/>
        <w:jc w:val="both"/>
        <w:rPr>
          <w:rFonts w:ascii="Times New Roman" w:hAnsi="Times New Roman"/>
          <w:color w:val="000000"/>
        </w:rPr>
      </w:pPr>
      <w:r w:rsidRPr="000563F4">
        <w:rPr>
          <w:rFonts w:ascii="Times New Roman" w:hAnsi="Times New Roman"/>
          <w:color w:val="000000"/>
        </w:rPr>
        <w:t>Проектор</w:t>
      </w:r>
    </w:p>
    <w:p w:rsidR="00174B24" w:rsidRPr="000563F4" w:rsidRDefault="00174B24" w:rsidP="000563F4">
      <w:pPr>
        <w:pStyle w:val="ParagraphStyle"/>
        <w:numPr>
          <w:ilvl w:val="0"/>
          <w:numId w:val="23"/>
        </w:numPr>
        <w:ind w:left="850"/>
        <w:jc w:val="both"/>
        <w:rPr>
          <w:rFonts w:ascii="Times New Roman" w:hAnsi="Times New Roman"/>
          <w:color w:val="000000"/>
        </w:rPr>
      </w:pPr>
      <w:r w:rsidRPr="000563F4">
        <w:rPr>
          <w:rFonts w:ascii="Times New Roman" w:hAnsi="Times New Roman"/>
          <w:color w:val="000000"/>
        </w:rPr>
        <w:t>Принтер</w:t>
      </w:r>
    </w:p>
    <w:p w:rsidR="00174B24" w:rsidRPr="000563F4" w:rsidRDefault="00174B24" w:rsidP="000563F4">
      <w:pPr>
        <w:pStyle w:val="ParagraphStyle"/>
        <w:numPr>
          <w:ilvl w:val="0"/>
          <w:numId w:val="23"/>
        </w:numPr>
        <w:ind w:left="850"/>
        <w:jc w:val="both"/>
        <w:rPr>
          <w:rFonts w:ascii="Times New Roman" w:hAnsi="Times New Roman"/>
          <w:color w:val="000000"/>
        </w:rPr>
      </w:pPr>
      <w:r w:rsidRPr="000563F4">
        <w:rPr>
          <w:rFonts w:ascii="Times New Roman" w:hAnsi="Times New Roman"/>
          <w:color w:val="000000"/>
        </w:rPr>
        <w:t>Интерактивная доска</w:t>
      </w:r>
    </w:p>
    <w:p w:rsidR="00174B24" w:rsidRPr="000563F4" w:rsidRDefault="00174B24" w:rsidP="000563F4">
      <w:pPr>
        <w:pStyle w:val="ParagraphStyle"/>
        <w:numPr>
          <w:ilvl w:val="0"/>
          <w:numId w:val="23"/>
        </w:numPr>
        <w:ind w:left="850"/>
        <w:jc w:val="both"/>
        <w:rPr>
          <w:rFonts w:ascii="Times New Roman" w:hAnsi="Times New Roman"/>
          <w:color w:val="000000"/>
        </w:rPr>
      </w:pPr>
      <w:r w:rsidRPr="000563F4">
        <w:rPr>
          <w:rFonts w:ascii="Times New Roman" w:hAnsi="Times New Roman"/>
          <w:color w:val="000000"/>
        </w:rPr>
        <w:t xml:space="preserve"> Классная доска с магнитной поверхностью и набором приспособлений для крепления таблиц,   схем.</w:t>
      </w:r>
    </w:p>
    <w:p w:rsidR="00174B24" w:rsidRPr="000563F4" w:rsidRDefault="00174B24" w:rsidP="000563F4">
      <w:pPr>
        <w:pStyle w:val="ParagraphStyle"/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  <w:r w:rsidRPr="000563F4">
        <w:rPr>
          <w:rFonts w:ascii="Times New Roman" w:hAnsi="Times New Roman"/>
          <w:b/>
          <w:bCs/>
          <w:color w:val="000000"/>
        </w:rPr>
        <w:t xml:space="preserve"> Интернет-ресурсы:</w:t>
      </w:r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Style w:val="Strong"/>
          <w:rFonts w:ascii="Times New Roman" w:hAnsi="Times New Roman"/>
        </w:rPr>
      </w:pPr>
      <w:r w:rsidRPr="000563F4">
        <w:rPr>
          <w:rStyle w:val="Strong"/>
          <w:rFonts w:ascii="Times New Roman" w:hAnsi="Times New Roman"/>
          <w:b w:val="0"/>
          <w:shd w:val="clear" w:color="auto" w:fill="FFFFFF"/>
        </w:rPr>
        <w:t>Электронные образовательные ресурсы для дошкольников</w:t>
      </w:r>
      <w:r w:rsidRPr="000563F4">
        <w:rPr>
          <w:rFonts w:ascii="Times New Roman" w:hAnsi="Times New Roman"/>
        </w:rPr>
        <w:t xml:space="preserve"> </w:t>
      </w:r>
      <w:hyperlink r:id="rId8" w:history="1">
        <w:r w:rsidRPr="000563F4">
          <w:rPr>
            <w:rStyle w:val="Hyperlink"/>
            <w:rFonts w:ascii="Times New Roman" w:hAnsi="Times New Roman"/>
            <w:shd w:val="clear" w:color="auto" w:fill="FFFFFF"/>
          </w:rPr>
          <w:t>http://edu.mari.ru/</w:t>
        </w:r>
      </w:hyperlink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Style w:val="Strong"/>
          <w:rFonts w:ascii="Times New Roman" w:hAnsi="Times New Roman"/>
        </w:rPr>
      </w:pPr>
      <w:r w:rsidRPr="000563F4">
        <w:rPr>
          <w:rFonts w:ascii="Times New Roman" w:hAnsi="Times New Roman"/>
          <w:bCs/>
          <w:kern w:val="36"/>
        </w:rPr>
        <w:t>Занятия для дошкольников - http://easyen.ru/</w:t>
      </w:r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Fonts w:ascii="Times New Roman" w:hAnsi="Times New Roman"/>
        </w:rPr>
      </w:pPr>
      <w:hyperlink r:id="rId9" w:history="1">
        <w:r w:rsidRPr="000563F4">
          <w:rPr>
            <w:rStyle w:val="Hyperlink"/>
            <w:rFonts w:ascii="Times New Roman" w:hAnsi="Times New Roman"/>
            <w:b/>
            <w:bCs/>
          </w:rPr>
          <w:t>http://doshkolnik.ru/</w:t>
        </w:r>
      </w:hyperlink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hyperlink r:id="rId10" w:history="1">
        <w:r w:rsidRPr="000563F4">
          <w:rPr>
            <w:rStyle w:val="Hyperlink"/>
            <w:rFonts w:ascii="Times New Roman" w:hAnsi="Times New Roman"/>
            <w:b/>
            <w:bCs/>
          </w:rPr>
          <w:t>http://www.prosv.ru/</w:t>
        </w:r>
      </w:hyperlink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hyperlink r:id="rId11" w:history="1">
        <w:r w:rsidRPr="000563F4">
          <w:rPr>
            <w:rStyle w:val="Hyperlink"/>
            <w:rFonts w:ascii="Times New Roman" w:hAnsi="Times New Roman"/>
            <w:b/>
            <w:lang w:eastAsia="ar-SA"/>
          </w:rPr>
          <w:t>http://lanawork.ru/</w:t>
        </w:r>
      </w:hyperlink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hyperlink r:id="rId12" w:history="1">
        <w:r w:rsidRPr="000563F4">
          <w:rPr>
            <w:rStyle w:val="Hyperlink"/>
            <w:rFonts w:ascii="Times New Roman" w:hAnsi="Times New Roman"/>
            <w:b/>
            <w:lang w:eastAsia="ar-SA"/>
          </w:rPr>
          <w:t>http://doshvozrast.ru/</w:t>
        </w:r>
      </w:hyperlink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hyperlink r:id="rId13" w:history="1">
        <w:r w:rsidRPr="000563F4">
          <w:rPr>
            <w:rStyle w:val="Hyperlink"/>
            <w:rFonts w:ascii="Times New Roman" w:hAnsi="Times New Roman"/>
            <w:b/>
            <w:lang w:eastAsia="ar-SA"/>
          </w:rPr>
          <w:t>http://mirdoshkolnikov.ru/</w:t>
        </w:r>
      </w:hyperlink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hyperlink r:id="rId14" w:history="1">
        <w:r w:rsidRPr="000563F4">
          <w:rPr>
            <w:rStyle w:val="Hyperlink"/>
            <w:rFonts w:ascii="Times New Roman" w:hAnsi="Times New Roman"/>
            <w:b/>
            <w:lang w:eastAsia="ar-SA"/>
          </w:rPr>
          <w:t>http://www.razvitierebenka.com/</w:t>
        </w:r>
      </w:hyperlink>
    </w:p>
    <w:p w:rsidR="00174B24" w:rsidRPr="000563F4" w:rsidRDefault="00174B24" w:rsidP="000563F4">
      <w:pPr>
        <w:pStyle w:val="ParagraphStyle"/>
        <w:numPr>
          <w:ilvl w:val="1"/>
          <w:numId w:val="26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hyperlink r:id="rId15" w:history="1">
        <w:r w:rsidRPr="000563F4">
          <w:rPr>
            <w:rStyle w:val="Hyperlink"/>
            <w:rFonts w:ascii="Times New Roman" w:hAnsi="Times New Roman"/>
            <w:b/>
            <w:lang w:eastAsia="ar-SA"/>
          </w:rPr>
          <w:t>http://ped-kopilka.ru/</w:t>
        </w:r>
      </w:hyperlink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B24" w:rsidRPr="000563F4" w:rsidRDefault="00174B24" w:rsidP="00056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F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ab/>
        <w:t>Программа курса «Риторика для маленьких» предусматривает возможность развития риторических умений и навыков в речевой сфере деятельности и предполагает овладение детьми основами правильной речи.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         Процесс обучения должен идти совершенно естественно в соответствии с возрастным развитием детей. Успешность занятий зависит от умения воспитателя  создать комфортные условия, где  каждый ребенок  почувствовал бы  себя благополучным, принятым, любимым, уверенным в себе.  </w:t>
      </w:r>
      <w:r w:rsidRPr="000563F4">
        <w:rPr>
          <w:rFonts w:ascii="Times New Roman" w:hAnsi="Times New Roman"/>
          <w:sz w:val="24"/>
          <w:szCs w:val="24"/>
        </w:rPr>
        <w:tab/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           Таким образом, благоприятная образовательно – развивающая среда будет способствовать своевременному развитию у ребенка психических и творческих процессов.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В работе с детьми дошкольного возраста  необходимо помнить о том, что каждый ребенок (и даже самый маленький),-  это Личность, которая имеет право на свой собственный, уникальный путь развития. И роль взрослого заключается в помощи  раскрыться  возможностям  и способностям детей. 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ab/>
        <w:t>Педагог находится в позиции организатора развивающей среды. Он исследователь и наблюдатель, который  уважает право детей быть непохожими на взрослых и друг на друга, право на свою индивидуальность.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Воспитатель-ритор - это уважительный собеседник в диалоге, старший друг  направляющий его в нужное русло, но не навязывающий свои мысли и свою волю. Это консультант, помощник в подготовке монологов и диалогов, отнюдь не критик и контролер, прежде всего человек, поощряющий любые находки - особенно оригинальные, - стимулирующий речевую активность и демонстрирующий тактичное поведение и творческий подход к делу.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          При обучении дошкольников необходимо использовать игровые технологии, формы групповой и индивидуальной работы, методы наблюдения, сравнения,  инновационные приемы педагогической техники развивающего и поискового обучения.</w:t>
      </w:r>
    </w:p>
    <w:p w:rsidR="00174B24" w:rsidRPr="000563F4" w:rsidRDefault="00174B24" w:rsidP="000563F4">
      <w:pPr>
        <w:pStyle w:val="BodyTextIndent2"/>
        <w:ind w:firstLine="0"/>
        <w:jc w:val="left"/>
        <w:rPr>
          <w:rFonts w:ascii="Times New Roman" w:hAnsi="Times New Roman" w:cs="Times New Roman"/>
          <w:szCs w:val="24"/>
        </w:rPr>
      </w:pPr>
      <w:r w:rsidRPr="000563F4">
        <w:rPr>
          <w:rFonts w:ascii="Times New Roman" w:hAnsi="Times New Roman" w:cs="Times New Roman"/>
          <w:szCs w:val="24"/>
        </w:rPr>
        <w:t>Принципы совместной деятельности педагога и ребенка:</w:t>
      </w:r>
    </w:p>
    <w:p w:rsidR="00174B24" w:rsidRPr="000563F4" w:rsidRDefault="00174B24" w:rsidP="000563F4">
      <w:pPr>
        <w:numPr>
          <w:ilvl w:val="0"/>
          <w:numId w:val="18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принцип развивающего обучения;</w:t>
      </w:r>
    </w:p>
    <w:p w:rsidR="00174B24" w:rsidRPr="000563F4" w:rsidRDefault="00174B24" w:rsidP="000563F4">
      <w:pPr>
        <w:numPr>
          <w:ilvl w:val="0"/>
          <w:numId w:val="18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принцип воспитывающего обучения;</w:t>
      </w:r>
    </w:p>
    <w:p w:rsidR="00174B24" w:rsidRPr="000563F4" w:rsidRDefault="00174B24" w:rsidP="000563F4">
      <w:pPr>
        <w:numPr>
          <w:ilvl w:val="0"/>
          <w:numId w:val="18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принцип доступности;</w:t>
      </w:r>
    </w:p>
    <w:p w:rsidR="00174B24" w:rsidRPr="000563F4" w:rsidRDefault="00174B24" w:rsidP="000563F4">
      <w:pPr>
        <w:numPr>
          <w:ilvl w:val="0"/>
          <w:numId w:val="18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принцип постепенности, последовательности и систематичности;</w:t>
      </w:r>
    </w:p>
    <w:p w:rsidR="00174B24" w:rsidRPr="000563F4" w:rsidRDefault="00174B24" w:rsidP="000563F4">
      <w:pPr>
        <w:numPr>
          <w:ilvl w:val="0"/>
          <w:numId w:val="18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принцип наглядности;</w:t>
      </w:r>
    </w:p>
    <w:p w:rsidR="00174B24" w:rsidRPr="000563F4" w:rsidRDefault="00174B24" w:rsidP="000563F4">
      <w:pPr>
        <w:numPr>
          <w:ilvl w:val="0"/>
          <w:numId w:val="18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принципа эмоциональной насыщенности (подбор тематики зависит от способностей и успешного продвижения ребенка);</w:t>
      </w:r>
    </w:p>
    <w:p w:rsidR="00174B24" w:rsidRPr="000563F4" w:rsidRDefault="00174B24" w:rsidP="000563F4">
      <w:pPr>
        <w:numPr>
          <w:ilvl w:val="0"/>
          <w:numId w:val="18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принципа мотивации к риторической практике;</w:t>
      </w:r>
    </w:p>
    <w:p w:rsidR="00174B24" w:rsidRPr="000563F4" w:rsidRDefault="00174B24" w:rsidP="000563F4">
      <w:pPr>
        <w:numPr>
          <w:ilvl w:val="0"/>
          <w:numId w:val="18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связи теории с практикой.</w:t>
      </w:r>
    </w:p>
    <w:p w:rsidR="00174B24" w:rsidRPr="000563F4" w:rsidRDefault="00174B24" w:rsidP="000563F4">
      <w:pPr>
        <w:spacing w:after="0" w:line="240" w:lineRule="auto"/>
        <w:ind w:left="3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63F4">
        <w:rPr>
          <w:rFonts w:ascii="Times New Roman" w:hAnsi="Times New Roman"/>
          <w:b/>
          <w:bCs/>
          <w:i/>
          <w:iCs/>
          <w:sz w:val="24"/>
          <w:szCs w:val="24"/>
        </w:rPr>
        <w:t>Основные приемы обучения:</w:t>
      </w:r>
    </w:p>
    <w:p w:rsidR="00174B24" w:rsidRPr="000563F4" w:rsidRDefault="00174B24" w:rsidP="000563F4">
      <w:pPr>
        <w:numPr>
          <w:ilvl w:val="0"/>
          <w:numId w:val="19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показ с пояснением;</w:t>
      </w:r>
    </w:p>
    <w:p w:rsidR="00174B24" w:rsidRPr="000563F4" w:rsidRDefault="00174B24" w:rsidP="000563F4">
      <w:pPr>
        <w:numPr>
          <w:ilvl w:val="0"/>
          <w:numId w:val="19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игровые приемы;</w:t>
      </w:r>
    </w:p>
    <w:p w:rsidR="00174B24" w:rsidRPr="000563F4" w:rsidRDefault="00174B24" w:rsidP="000563F4">
      <w:pPr>
        <w:numPr>
          <w:ilvl w:val="0"/>
          <w:numId w:val="19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организация самостоятельной поисковой деятельности;</w:t>
      </w:r>
    </w:p>
    <w:p w:rsidR="00174B24" w:rsidRPr="000563F4" w:rsidRDefault="00174B24" w:rsidP="000563F4">
      <w:pPr>
        <w:numPr>
          <w:ilvl w:val="0"/>
          <w:numId w:val="19"/>
        </w:num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ситуативные, сюжетно-ролевые, игровые задачи, вопросы к детям и др.</w:t>
      </w:r>
    </w:p>
    <w:p w:rsidR="00174B24" w:rsidRPr="000563F4" w:rsidRDefault="00174B24" w:rsidP="000563F4">
      <w:pPr>
        <w:spacing w:after="0" w:line="240" w:lineRule="auto"/>
        <w:ind w:firstLine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63F4">
        <w:rPr>
          <w:rFonts w:ascii="Times New Roman" w:hAnsi="Times New Roman"/>
          <w:b/>
          <w:bCs/>
          <w:i/>
          <w:iCs/>
          <w:sz w:val="24"/>
          <w:szCs w:val="24"/>
        </w:rPr>
        <w:t>Основные виды деятельности на занятии: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-игровая деятельность;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-познавательно-исследовательская деятельность;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-показ педагогом особенностей речевой деятельности;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-риторический анализ текстов различных речевых жанров;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-рассматривание изобразительного материала; 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-риторические игры;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-пятиминутки речевой гимнастики;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-логопедические разминки;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-импровизационные игровые задачи;</w:t>
      </w:r>
    </w:p>
    <w:p w:rsidR="00174B24" w:rsidRPr="000563F4" w:rsidRDefault="00174B24" w:rsidP="0005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-психолого – эмоциональная разгрузка (физкультминутки) и др.</w:t>
      </w:r>
      <w:r w:rsidRPr="000563F4">
        <w:rPr>
          <w:rFonts w:ascii="Times New Roman" w:hAnsi="Times New Roman"/>
          <w:sz w:val="24"/>
          <w:szCs w:val="24"/>
        </w:rPr>
        <w:tab/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63F4">
        <w:rPr>
          <w:rFonts w:ascii="Times New Roman" w:hAnsi="Times New Roman"/>
          <w:b/>
          <w:i/>
          <w:sz w:val="24"/>
          <w:szCs w:val="24"/>
        </w:rPr>
        <w:t>Структура занятий: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1. Приветствие педагога с детьми.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2.Вхождение в тему.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 xml:space="preserve">3.Речевая гимнастика. 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4.Погружение в тему.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5.Фантастическая добавка.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6.Проведение риторических речевых игр.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7.Физкультминутка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8. Дополнительные задания, так называемые сквозные виды работ.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9.Закрепление изученного.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10.Итог занятия.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>11.Прощание с детьми.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63F4">
        <w:rPr>
          <w:rFonts w:ascii="Times New Roman" w:hAnsi="Times New Roman"/>
          <w:b/>
          <w:i/>
          <w:sz w:val="24"/>
          <w:szCs w:val="24"/>
        </w:rPr>
        <w:t>Приемы педагогической техники: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563F4">
        <w:rPr>
          <w:rFonts w:ascii="Times New Roman" w:hAnsi="Times New Roman"/>
          <w:i/>
          <w:sz w:val="24"/>
          <w:szCs w:val="24"/>
          <w:u w:val="single"/>
        </w:rPr>
        <w:t xml:space="preserve">1.«Удивляй» -  </w:t>
      </w:r>
      <w:r w:rsidRPr="000563F4">
        <w:rPr>
          <w:rFonts w:ascii="Times New Roman" w:hAnsi="Times New Roman"/>
          <w:sz w:val="24"/>
          <w:szCs w:val="24"/>
        </w:rPr>
        <w:t>педагог находит такой угол зрения, при котором даже обыденное становится удивительным.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i/>
          <w:sz w:val="24"/>
          <w:szCs w:val="24"/>
          <w:u w:val="single"/>
        </w:rPr>
        <w:t>2.«Волшебные ручки» и «волшебные ножки»</w:t>
      </w:r>
      <w:r w:rsidRPr="000563F4">
        <w:rPr>
          <w:rFonts w:ascii="Times New Roman" w:hAnsi="Times New Roman"/>
          <w:sz w:val="24"/>
          <w:szCs w:val="24"/>
        </w:rPr>
        <w:t xml:space="preserve"> - одушевленные герои каждого занятия, с которыми необходимо прежде здороваться, вспоминая правила работы с ними.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i/>
          <w:sz w:val="24"/>
          <w:szCs w:val="24"/>
          <w:u w:val="single"/>
        </w:rPr>
        <w:t>3.Отсроченная отгадка -</w:t>
      </w:r>
      <w:r w:rsidRPr="000563F4">
        <w:rPr>
          <w:rFonts w:ascii="Times New Roman" w:hAnsi="Times New Roman"/>
          <w:sz w:val="24"/>
          <w:szCs w:val="24"/>
        </w:rPr>
        <w:t xml:space="preserve"> в начале занятия педагог дает загадку (удивительный факт), отгадка к которой (ключик для понимания) будет открыта на занятии при работе с новым материалом, или  загадку (удивительный факт) дать в конце занятия, чтобы начать с нее следующее занятие.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i/>
          <w:sz w:val="24"/>
          <w:szCs w:val="24"/>
          <w:u w:val="single"/>
        </w:rPr>
        <w:t>4.Фантастическая добавка -</w:t>
      </w:r>
      <w:r w:rsidRPr="000563F4">
        <w:rPr>
          <w:rFonts w:ascii="Times New Roman" w:hAnsi="Times New Roman"/>
          <w:sz w:val="24"/>
          <w:szCs w:val="24"/>
        </w:rPr>
        <w:t xml:space="preserve"> педагог дополняет реальную ситуацию фантастикой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F4">
        <w:rPr>
          <w:rFonts w:ascii="Times New Roman" w:hAnsi="Times New Roman"/>
          <w:sz w:val="24"/>
          <w:szCs w:val="24"/>
        </w:rPr>
        <w:tab/>
        <w:t>Программа курса «Риторика для малышей» в целом, а особенно ее практическая часть, очень важны для дошкольников, т.к. на  занятиях ребята учатся своим трудом добывать знания. В этот момент происходит процесс слияния творческой деятельности педагога и детей. И как результат – сотворчество, высшая ступень развития и становления совместной творческой деятельности.</w:t>
      </w:r>
    </w:p>
    <w:p w:rsidR="00174B24" w:rsidRPr="000563F4" w:rsidRDefault="00174B24" w:rsidP="000563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74B24" w:rsidRPr="000563F4" w:rsidSect="00290D1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24" w:rsidRDefault="00174B24" w:rsidP="00975DBD">
      <w:pPr>
        <w:spacing w:after="0" w:line="240" w:lineRule="auto"/>
      </w:pPr>
      <w:r>
        <w:separator/>
      </w:r>
    </w:p>
  </w:endnote>
  <w:endnote w:type="continuationSeparator" w:id="0">
    <w:p w:rsidR="00174B24" w:rsidRDefault="00174B24" w:rsidP="0097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24" w:rsidRDefault="00174B2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74B24" w:rsidRDefault="00174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24" w:rsidRDefault="00174B24" w:rsidP="00975DBD">
      <w:pPr>
        <w:spacing w:after="0" w:line="240" w:lineRule="auto"/>
      </w:pPr>
      <w:r>
        <w:separator/>
      </w:r>
    </w:p>
  </w:footnote>
  <w:footnote w:type="continuationSeparator" w:id="0">
    <w:p w:rsidR="00174B24" w:rsidRDefault="00174B24" w:rsidP="0097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56C"/>
    <w:multiLevelType w:val="hybridMultilevel"/>
    <w:tmpl w:val="B4E0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E700B"/>
    <w:multiLevelType w:val="hybridMultilevel"/>
    <w:tmpl w:val="5A889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2A60"/>
    <w:multiLevelType w:val="hybridMultilevel"/>
    <w:tmpl w:val="6FC08FF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0136257"/>
    <w:multiLevelType w:val="hybridMultilevel"/>
    <w:tmpl w:val="EE46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101E"/>
    <w:multiLevelType w:val="hybridMultilevel"/>
    <w:tmpl w:val="F446C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E4D"/>
    <w:multiLevelType w:val="hybridMultilevel"/>
    <w:tmpl w:val="C4B0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486729"/>
    <w:multiLevelType w:val="hybridMultilevel"/>
    <w:tmpl w:val="5268F4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0A1C"/>
    <w:multiLevelType w:val="hybridMultilevel"/>
    <w:tmpl w:val="D842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A0891"/>
    <w:multiLevelType w:val="hybridMultilevel"/>
    <w:tmpl w:val="BEFAF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9D4B5F"/>
    <w:multiLevelType w:val="hybridMultilevel"/>
    <w:tmpl w:val="5E3818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350FC9"/>
    <w:multiLevelType w:val="hybridMultilevel"/>
    <w:tmpl w:val="5AC6F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8612D"/>
    <w:multiLevelType w:val="hybridMultilevel"/>
    <w:tmpl w:val="AB22E6C4"/>
    <w:lvl w:ilvl="0" w:tplc="F7C6EBC6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90D0097"/>
    <w:multiLevelType w:val="hybridMultilevel"/>
    <w:tmpl w:val="A7D2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4E6"/>
    <w:multiLevelType w:val="hybridMultilevel"/>
    <w:tmpl w:val="E87A5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654F5"/>
    <w:multiLevelType w:val="hybridMultilevel"/>
    <w:tmpl w:val="0652F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741D7"/>
    <w:multiLevelType w:val="hybridMultilevel"/>
    <w:tmpl w:val="0832A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A0C1E"/>
    <w:multiLevelType w:val="hybridMultilevel"/>
    <w:tmpl w:val="0C0A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9D0F3B"/>
    <w:multiLevelType w:val="hybridMultilevel"/>
    <w:tmpl w:val="1A78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0F7364"/>
    <w:multiLevelType w:val="hybridMultilevel"/>
    <w:tmpl w:val="1416E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0054D"/>
    <w:multiLevelType w:val="hybridMultilevel"/>
    <w:tmpl w:val="0444E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A71529"/>
    <w:multiLevelType w:val="hybridMultilevel"/>
    <w:tmpl w:val="E5348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B1A91"/>
    <w:multiLevelType w:val="hybridMultilevel"/>
    <w:tmpl w:val="C4E4D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205CB"/>
    <w:multiLevelType w:val="hybridMultilevel"/>
    <w:tmpl w:val="DB5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A745EE"/>
    <w:multiLevelType w:val="hybridMultilevel"/>
    <w:tmpl w:val="0ED2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502271"/>
    <w:multiLevelType w:val="hybridMultilevel"/>
    <w:tmpl w:val="00A88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AF1D8D"/>
    <w:multiLevelType w:val="hybridMultilevel"/>
    <w:tmpl w:val="C3B0DC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E66517"/>
    <w:multiLevelType w:val="hybridMultilevel"/>
    <w:tmpl w:val="F3140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C53F47"/>
    <w:multiLevelType w:val="hybridMultilevel"/>
    <w:tmpl w:val="866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7A38E1"/>
    <w:multiLevelType w:val="hybridMultilevel"/>
    <w:tmpl w:val="853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B1B23"/>
    <w:multiLevelType w:val="hybridMultilevel"/>
    <w:tmpl w:val="7F008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13302"/>
    <w:multiLevelType w:val="hybridMultilevel"/>
    <w:tmpl w:val="403E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29"/>
  </w:num>
  <w:num w:numId="6">
    <w:abstractNumId w:val="20"/>
  </w:num>
  <w:num w:numId="7">
    <w:abstractNumId w:val="10"/>
  </w:num>
  <w:num w:numId="8">
    <w:abstractNumId w:val="21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28"/>
  </w:num>
  <w:num w:numId="14">
    <w:abstractNumId w:val="3"/>
  </w:num>
  <w:num w:numId="15">
    <w:abstractNumId w:val="19"/>
  </w:num>
  <w:num w:numId="16">
    <w:abstractNumId w:val="25"/>
  </w:num>
  <w:num w:numId="17">
    <w:abstractNumId w:val="15"/>
  </w:num>
  <w:num w:numId="18">
    <w:abstractNumId w:val="18"/>
  </w:num>
  <w:num w:numId="19">
    <w:abstractNumId w:val="14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9"/>
  </w:num>
  <w:num w:numId="30">
    <w:abstractNumId w:val="8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13B"/>
    <w:rsid w:val="000341E2"/>
    <w:rsid w:val="000563F4"/>
    <w:rsid w:val="00070C06"/>
    <w:rsid w:val="00074B0C"/>
    <w:rsid w:val="00076D60"/>
    <w:rsid w:val="000A4C90"/>
    <w:rsid w:val="000B2CDC"/>
    <w:rsid w:val="000D0400"/>
    <w:rsid w:val="00112D40"/>
    <w:rsid w:val="00112FBA"/>
    <w:rsid w:val="00174B24"/>
    <w:rsid w:val="001C6326"/>
    <w:rsid w:val="002045A0"/>
    <w:rsid w:val="002301D5"/>
    <w:rsid w:val="0023456F"/>
    <w:rsid w:val="00290D14"/>
    <w:rsid w:val="002921A4"/>
    <w:rsid w:val="0029726F"/>
    <w:rsid w:val="002A1440"/>
    <w:rsid w:val="002B3B21"/>
    <w:rsid w:val="002E1855"/>
    <w:rsid w:val="00317717"/>
    <w:rsid w:val="00384876"/>
    <w:rsid w:val="003A08B6"/>
    <w:rsid w:val="003A7B27"/>
    <w:rsid w:val="003B2814"/>
    <w:rsid w:val="003E4359"/>
    <w:rsid w:val="0043017C"/>
    <w:rsid w:val="00440F6F"/>
    <w:rsid w:val="00450DB8"/>
    <w:rsid w:val="00494040"/>
    <w:rsid w:val="004C497F"/>
    <w:rsid w:val="004D414B"/>
    <w:rsid w:val="004F4AED"/>
    <w:rsid w:val="00524F8E"/>
    <w:rsid w:val="005907ED"/>
    <w:rsid w:val="005A7CC2"/>
    <w:rsid w:val="006415DF"/>
    <w:rsid w:val="0067255B"/>
    <w:rsid w:val="0067421D"/>
    <w:rsid w:val="00676C07"/>
    <w:rsid w:val="00680C49"/>
    <w:rsid w:val="00685791"/>
    <w:rsid w:val="006B38B6"/>
    <w:rsid w:val="006C5AB5"/>
    <w:rsid w:val="006D7424"/>
    <w:rsid w:val="007249E0"/>
    <w:rsid w:val="007376DB"/>
    <w:rsid w:val="0074120F"/>
    <w:rsid w:val="00763889"/>
    <w:rsid w:val="00780D29"/>
    <w:rsid w:val="0079646F"/>
    <w:rsid w:val="0080313B"/>
    <w:rsid w:val="00975DBD"/>
    <w:rsid w:val="009B1E39"/>
    <w:rsid w:val="009C52FE"/>
    <w:rsid w:val="009C5820"/>
    <w:rsid w:val="00A31CEB"/>
    <w:rsid w:val="00A908B2"/>
    <w:rsid w:val="00AA096A"/>
    <w:rsid w:val="00AB1402"/>
    <w:rsid w:val="00AB7C88"/>
    <w:rsid w:val="00B113DF"/>
    <w:rsid w:val="00B34E54"/>
    <w:rsid w:val="00BB1E03"/>
    <w:rsid w:val="00BF7E3B"/>
    <w:rsid w:val="00C01FDF"/>
    <w:rsid w:val="00CC48CB"/>
    <w:rsid w:val="00CC6B3A"/>
    <w:rsid w:val="00D065DE"/>
    <w:rsid w:val="00D755D8"/>
    <w:rsid w:val="00D83049"/>
    <w:rsid w:val="00DB3754"/>
    <w:rsid w:val="00EC0E19"/>
    <w:rsid w:val="00ED6AAC"/>
    <w:rsid w:val="00EE3266"/>
    <w:rsid w:val="00EF4148"/>
    <w:rsid w:val="00F14DE5"/>
    <w:rsid w:val="00F36CDC"/>
    <w:rsid w:val="00FF113B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113B"/>
    <w:pPr>
      <w:ind w:left="720"/>
      <w:contextualSpacing/>
    </w:pPr>
  </w:style>
  <w:style w:type="table" w:styleId="TableGrid">
    <w:name w:val="Table Grid"/>
    <w:basedOn w:val="TableNormal"/>
    <w:uiPriority w:val="99"/>
    <w:rsid w:val="00FF11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E3266"/>
    <w:pPr>
      <w:spacing w:before="84" w:after="167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3">
    <w:name w:val="Заголовок 3+"/>
    <w:basedOn w:val="Normal"/>
    <w:uiPriority w:val="99"/>
    <w:rsid w:val="00EE32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36CDC"/>
    <w:pPr>
      <w:spacing w:after="0" w:line="240" w:lineRule="auto"/>
      <w:ind w:firstLine="720"/>
      <w:jc w:val="both"/>
    </w:pPr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36CDC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F4A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4AED"/>
    <w:rPr>
      <w:rFonts w:cs="Times New Roman"/>
    </w:rPr>
  </w:style>
  <w:style w:type="paragraph" w:customStyle="1" w:styleId="ParagraphStyle">
    <w:name w:val="Paragraph Style"/>
    <w:uiPriority w:val="99"/>
    <w:rsid w:val="000D0400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2045A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045A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75D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DB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75D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DB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" TargetMode="External"/><Relationship Id="rId13" Type="http://schemas.openxmlformats.org/officeDocument/2006/relationships/hyperlink" Target="http://mirdoshkolnik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shvozra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nawor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-kopilka.ru/" TargetMode="External"/><Relationship Id="rId10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nik.ru/" TargetMode="External"/><Relationship Id="rId14" Type="http://schemas.openxmlformats.org/officeDocument/2006/relationships/hyperlink" Target="http://www.razvitiereben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11</Pages>
  <Words>3157</Words>
  <Characters>17999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33</cp:revision>
  <cp:lastPrinted>2015-11-03T09:21:00Z</cp:lastPrinted>
  <dcterms:created xsi:type="dcterms:W3CDTF">2014-10-08T16:21:00Z</dcterms:created>
  <dcterms:modified xsi:type="dcterms:W3CDTF">2002-01-13T09:37:00Z</dcterms:modified>
</cp:coreProperties>
</file>