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BB" w:rsidRDefault="00CF4907" w:rsidP="00784E62">
      <w:pPr>
        <w:pStyle w:val="a3"/>
        <w:tabs>
          <w:tab w:val="left" w:pos="6916"/>
        </w:tabs>
        <w:spacing w:before="0" w:line="278" w:lineRule="auto"/>
        <w:ind w:left="0" w:right="0" w:firstLine="0"/>
        <w:jc w:val="center"/>
      </w:pPr>
      <w:r>
        <w:t>Аннотация к рабочей</w:t>
      </w:r>
      <w:r>
        <w:rPr>
          <w:spacing w:val="-10"/>
        </w:rPr>
        <w:t xml:space="preserve"> </w:t>
      </w:r>
      <w:r>
        <w:t>программе</w:t>
      </w:r>
      <w:r>
        <w:rPr>
          <w:spacing w:val="66"/>
        </w:rPr>
        <w:t xml:space="preserve"> </w:t>
      </w:r>
      <w:r w:rsidR="00784E62">
        <w:t xml:space="preserve">курса </w:t>
      </w:r>
      <w:r>
        <w:t>внеурочной деятельности</w:t>
      </w:r>
    </w:p>
    <w:tbl>
      <w:tblPr>
        <w:tblStyle w:val="TableNormal"/>
        <w:tblW w:w="11341" w:type="dxa"/>
        <w:tblInd w:w="-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702"/>
        <w:gridCol w:w="9639"/>
      </w:tblGrid>
      <w:tr w:rsidR="002C54BB" w:rsidTr="001D15B9">
        <w:trPr>
          <w:trHeight w:val="552"/>
        </w:trPr>
        <w:tc>
          <w:tcPr>
            <w:tcW w:w="1702" w:type="dxa"/>
          </w:tcPr>
          <w:p w:rsidR="002C54BB" w:rsidRDefault="00CF4907" w:rsidP="00784E6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:rsidR="002C54BB" w:rsidRDefault="00CF4907" w:rsidP="00784E6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курса</w:t>
            </w:r>
          </w:p>
        </w:tc>
        <w:tc>
          <w:tcPr>
            <w:tcW w:w="9639" w:type="dxa"/>
          </w:tcPr>
          <w:p w:rsidR="002C54BB" w:rsidRDefault="00784E62" w:rsidP="00784E6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У</w:t>
            </w:r>
            <w:r w:rsidR="00CF4907">
              <w:rPr>
                <w:sz w:val="24"/>
              </w:rPr>
              <w:t>мники и умницы</w:t>
            </w:r>
          </w:p>
        </w:tc>
      </w:tr>
      <w:tr w:rsidR="002C54BB" w:rsidTr="001D15B9">
        <w:trPr>
          <w:trHeight w:val="275"/>
        </w:trPr>
        <w:tc>
          <w:tcPr>
            <w:tcW w:w="1702" w:type="dxa"/>
          </w:tcPr>
          <w:p w:rsidR="002C54BB" w:rsidRDefault="00CF4907" w:rsidP="00784E6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9639" w:type="dxa"/>
          </w:tcPr>
          <w:p w:rsidR="002C54BB" w:rsidRDefault="00CF4907" w:rsidP="00784E62">
            <w:pPr>
              <w:pStyle w:val="TableParagraph"/>
              <w:spacing w:line="256" w:lineRule="exact"/>
              <w:ind w:left="0"/>
              <w:rPr>
                <w:sz w:val="24"/>
              </w:rPr>
            </w:pPr>
            <w:r>
              <w:rPr>
                <w:sz w:val="24"/>
              </w:rPr>
              <w:t>1</w:t>
            </w:r>
            <w:r w:rsidR="00784E62">
              <w:rPr>
                <w:sz w:val="24"/>
              </w:rPr>
              <w:t>-4</w:t>
            </w:r>
          </w:p>
        </w:tc>
      </w:tr>
      <w:tr w:rsidR="002C54BB" w:rsidTr="001D15B9">
        <w:trPr>
          <w:trHeight w:val="554"/>
        </w:trPr>
        <w:tc>
          <w:tcPr>
            <w:tcW w:w="1702" w:type="dxa"/>
          </w:tcPr>
          <w:p w:rsidR="002C54BB" w:rsidRDefault="00CF4907" w:rsidP="00784E6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  <w:p w:rsidR="002C54BB" w:rsidRDefault="00CF4907" w:rsidP="00784E6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часов</w:t>
            </w:r>
          </w:p>
        </w:tc>
        <w:tc>
          <w:tcPr>
            <w:tcW w:w="9639" w:type="dxa"/>
          </w:tcPr>
          <w:p w:rsidR="002C54BB" w:rsidRDefault="00784E62" w:rsidP="00784E62">
            <w:pPr>
              <w:rPr>
                <w:sz w:val="24"/>
              </w:rPr>
            </w:pPr>
            <w:r>
              <w:rPr>
                <w:sz w:val="24"/>
                <w:szCs w:val="24"/>
              </w:rPr>
              <w:t xml:space="preserve">1 год  – 33 часа, </w:t>
            </w:r>
            <w:r w:rsidRPr="00D74587">
              <w:rPr>
                <w:sz w:val="24"/>
                <w:szCs w:val="24"/>
              </w:rPr>
              <w:t>2 год  – 34 часа</w:t>
            </w:r>
            <w:r>
              <w:rPr>
                <w:sz w:val="24"/>
                <w:szCs w:val="24"/>
              </w:rPr>
              <w:t xml:space="preserve">, </w:t>
            </w:r>
            <w:r w:rsidRPr="00D74587">
              <w:rPr>
                <w:sz w:val="24"/>
                <w:szCs w:val="24"/>
              </w:rPr>
              <w:t>3 год  – 34 часа</w:t>
            </w:r>
            <w:r>
              <w:rPr>
                <w:sz w:val="24"/>
                <w:szCs w:val="24"/>
              </w:rPr>
              <w:t xml:space="preserve">, </w:t>
            </w:r>
            <w:r w:rsidRPr="00D74587">
              <w:rPr>
                <w:sz w:val="24"/>
                <w:szCs w:val="24"/>
              </w:rPr>
              <w:t>4 год   - 34 часа</w:t>
            </w:r>
            <w:r>
              <w:rPr>
                <w:sz w:val="24"/>
                <w:szCs w:val="24"/>
              </w:rPr>
              <w:t xml:space="preserve">. </w:t>
            </w:r>
            <w:r w:rsidRPr="00D74587">
              <w:rPr>
                <w:sz w:val="24"/>
                <w:szCs w:val="24"/>
              </w:rPr>
              <w:t>Всего 1</w:t>
            </w:r>
            <w:r>
              <w:rPr>
                <w:sz w:val="24"/>
                <w:szCs w:val="24"/>
              </w:rPr>
              <w:t>35</w:t>
            </w:r>
            <w:r w:rsidRPr="00D74587">
              <w:rPr>
                <w:sz w:val="24"/>
                <w:szCs w:val="24"/>
              </w:rPr>
              <w:t xml:space="preserve">  часов за весь курс. </w:t>
            </w:r>
            <w:r>
              <w:rPr>
                <w:sz w:val="24"/>
                <w:szCs w:val="24"/>
              </w:rPr>
              <w:t xml:space="preserve"> </w:t>
            </w:r>
            <w:r w:rsidR="00CF4907">
              <w:rPr>
                <w:sz w:val="24"/>
              </w:rPr>
              <w:t>(1 час в неделю)</w:t>
            </w:r>
          </w:p>
        </w:tc>
      </w:tr>
      <w:tr w:rsidR="002C54BB" w:rsidTr="001D15B9">
        <w:trPr>
          <w:trHeight w:val="551"/>
        </w:trPr>
        <w:tc>
          <w:tcPr>
            <w:tcW w:w="1702" w:type="dxa"/>
          </w:tcPr>
          <w:p w:rsidR="002C54BB" w:rsidRDefault="00CF4907" w:rsidP="00784E6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Составитель</w:t>
            </w:r>
          </w:p>
          <w:p w:rsidR="002C54BB" w:rsidRDefault="00CF4907" w:rsidP="00784E6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программы</w:t>
            </w:r>
          </w:p>
        </w:tc>
        <w:tc>
          <w:tcPr>
            <w:tcW w:w="9639" w:type="dxa"/>
          </w:tcPr>
          <w:p w:rsidR="002C54BB" w:rsidRDefault="00784E62" w:rsidP="00784E62">
            <w:pPr>
              <w:pStyle w:val="TableParagraph"/>
              <w:spacing w:line="265" w:lineRule="exact"/>
              <w:ind w:left="0"/>
              <w:rPr>
                <w:sz w:val="24"/>
              </w:rPr>
            </w:pPr>
            <w:r>
              <w:rPr>
                <w:sz w:val="24"/>
              </w:rPr>
              <w:t>Афанасьева Лидия Николаевна</w:t>
            </w:r>
          </w:p>
        </w:tc>
      </w:tr>
      <w:tr w:rsidR="002C54BB" w:rsidTr="00781EC4">
        <w:trPr>
          <w:trHeight w:val="2468"/>
        </w:trPr>
        <w:tc>
          <w:tcPr>
            <w:tcW w:w="1702" w:type="dxa"/>
          </w:tcPr>
          <w:p w:rsidR="002C54BB" w:rsidRDefault="00CF4907" w:rsidP="00784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Нормативные документы</w:t>
            </w:r>
          </w:p>
        </w:tc>
        <w:tc>
          <w:tcPr>
            <w:tcW w:w="9639" w:type="dxa"/>
          </w:tcPr>
          <w:p w:rsidR="002C54BB" w:rsidRDefault="00CF4907" w:rsidP="00784E6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3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закон от 29 декабря 2012 года №273-ФЗ </w:t>
            </w:r>
            <w:r>
              <w:rPr>
                <w:spacing w:val="-3"/>
                <w:sz w:val="24"/>
              </w:rPr>
              <w:t xml:space="preserve">«Об </w:t>
            </w:r>
            <w:r>
              <w:rPr>
                <w:sz w:val="24"/>
              </w:rPr>
              <w:t>образовании в Российской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Федерации»;</w:t>
            </w:r>
          </w:p>
          <w:p w:rsidR="002C54BB" w:rsidRDefault="00CF4907" w:rsidP="00784E6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3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Федеральный государственный стандарт начального общего 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РФ от 06.10.2009г. 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373);</w:t>
            </w:r>
          </w:p>
          <w:p w:rsidR="002C54BB" w:rsidRDefault="00CF4907" w:rsidP="00784E6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Письмо Департамента общего образования Министерства образования и науки Российской Федерации от 12 мая 2011 года № 03-296 </w:t>
            </w:r>
            <w:r>
              <w:rPr>
                <w:spacing w:val="-4"/>
                <w:sz w:val="24"/>
              </w:rPr>
              <w:t>«Об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организации внеурочной деятельности при введении федерального государственного образовательного стандарта 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образования»;</w:t>
            </w:r>
          </w:p>
          <w:p w:rsidR="002C54BB" w:rsidRDefault="00CF4907" w:rsidP="00784E62">
            <w:pPr>
              <w:pStyle w:val="TableParagraph"/>
              <w:numPr>
                <w:ilvl w:val="0"/>
                <w:numId w:val="3"/>
              </w:numPr>
              <w:tabs>
                <w:tab w:val="left" w:pos="828"/>
              </w:tabs>
              <w:ind w:left="0" w:hanging="361"/>
              <w:jc w:val="both"/>
              <w:rPr>
                <w:sz w:val="24"/>
              </w:rPr>
            </w:pPr>
            <w:r>
              <w:rPr>
                <w:sz w:val="24"/>
              </w:rPr>
              <w:t>ООП НОО МКОУ «П</w:t>
            </w:r>
            <w:r w:rsidR="00784E62">
              <w:rPr>
                <w:sz w:val="24"/>
              </w:rPr>
              <w:t>есочнодубровская СОШ»</w:t>
            </w:r>
            <w:r w:rsidR="00781EC4">
              <w:rPr>
                <w:sz w:val="24"/>
                <w:szCs w:val="24"/>
              </w:rPr>
              <w:t xml:space="preserve"> приказ № 192 от 03.09.2018г.</w:t>
            </w:r>
          </w:p>
        </w:tc>
      </w:tr>
      <w:tr w:rsidR="002C54BB" w:rsidTr="001D15B9">
        <w:trPr>
          <w:trHeight w:val="827"/>
        </w:trPr>
        <w:tc>
          <w:tcPr>
            <w:tcW w:w="1702" w:type="dxa"/>
          </w:tcPr>
          <w:p w:rsidR="002C54BB" w:rsidRDefault="00CF4907" w:rsidP="00784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Учебн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z w:val="24"/>
              </w:rPr>
              <w:t xml:space="preserve"> методический</w:t>
            </w:r>
          </w:p>
          <w:p w:rsidR="002C54BB" w:rsidRDefault="00CF4907" w:rsidP="00784E62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комплекс</w:t>
            </w:r>
          </w:p>
        </w:tc>
        <w:tc>
          <w:tcPr>
            <w:tcW w:w="9639" w:type="dxa"/>
          </w:tcPr>
          <w:p w:rsidR="002C54BB" w:rsidRDefault="00CF4907" w:rsidP="001D15B9">
            <w:pPr>
              <w:pStyle w:val="TableParagraph"/>
              <w:spacing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 xml:space="preserve">«Юным умникам и умницам: </w:t>
            </w:r>
            <w:r w:rsidR="001D15B9">
              <w:rPr>
                <w:sz w:val="24"/>
              </w:rPr>
              <w:t xml:space="preserve">Информатика, логика, математика. </w:t>
            </w:r>
            <w:r>
              <w:rPr>
                <w:sz w:val="24"/>
              </w:rPr>
              <w:t>Рабочие тетради в 2-х частях. Холодова О., Москва: РОСТ книга, 2015 г.</w:t>
            </w:r>
          </w:p>
        </w:tc>
      </w:tr>
      <w:tr w:rsidR="001D15B9" w:rsidTr="001D15B9">
        <w:trPr>
          <w:trHeight w:val="550"/>
        </w:trPr>
        <w:tc>
          <w:tcPr>
            <w:tcW w:w="1702" w:type="dxa"/>
          </w:tcPr>
          <w:p w:rsidR="001D15B9" w:rsidRDefault="001D15B9" w:rsidP="00784E62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Планируемые результаты</w:t>
            </w:r>
          </w:p>
        </w:tc>
        <w:tc>
          <w:tcPr>
            <w:tcW w:w="9639" w:type="dxa"/>
          </w:tcPr>
          <w:p w:rsidR="001D15B9" w:rsidRDefault="001D15B9" w:rsidP="001D15B9">
            <w:pPr>
              <w:pStyle w:val="TableParagraph"/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Личностными результатами </w:t>
            </w:r>
            <w:r>
              <w:rPr>
                <w:sz w:val="24"/>
              </w:rPr>
              <w:t>изучения курса является формирование следующих умений: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>Определять и высказывать под руководством педагога самые простые общие для всех людей правила поведения при сотрудничестве (этические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нормы).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6" w:lineRule="auto"/>
              <w:ind w:left="0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 предложенных педагогом ситуациях общения и сотрудничества, опираясь на общие для всех простые правила поведения, </w:t>
            </w:r>
            <w:r>
              <w:rPr>
                <w:i/>
                <w:sz w:val="24"/>
              </w:rPr>
              <w:t>делать выбор</w:t>
            </w:r>
            <w:r>
              <w:rPr>
                <w:sz w:val="24"/>
              </w:rPr>
              <w:t>, при поддержке других участников группы и педагога, как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поступить.</w:t>
            </w:r>
          </w:p>
          <w:p w:rsidR="001D15B9" w:rsidRDefault="001D15B9" w:rsidP="001D15B9">
            <w:pPr>
              <w:pStyle w:val="TableParagraph"/>
              <w:tabs>
                <w:tab w:val="left" w:pos="6170"/>
              </w:tabs>
              <w:spacing w:line="276" w:lineRule="auto"/>
              <w:ind w:left="0"/>
              <w:rPr>
                <w:sz w:val="24"/>
              </w:rPr>
            </w:pPr>
            <w:r>
              <w:rPr>
                <w:b/>
                <w:sz w:val="24"/>
              </w:rPr>
              <w:t xml:space="preserve">Метапредметными   результатами </w:t>
            </w:r>
            <w:r>
              <w:rPr>
                <w:b/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z w:val="24"/>
              </w:rPr>
              <w:tab/>
              <w:t>являются формирование следующих универсальных учебных действий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(УУД).</w:t>
            </w:r>
          </w:p>
          <w:p w:rsidR="001D15B9" w:rsidRDefault="001D15B9" w:rsidP="001D15B9">
            <w:pPr>
              <w:pStyle w:val="TableParagraph"/>
              <w:ind w:left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Регулятивные УУД</w:t>
            </w:r>
            <w:r>
              <w:rPr>
                <w:sz w:val="24"/>
                <w:u w:val="single"/>
              </w:rPr>
              <w:t>: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Определять и формулировать цель деятельности с помощью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>Проговаривать последовательность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Учиться высказывать своё предположение (версию) на основе работы с иллюстрацией 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2" w:lineRule="exact"/>
              <w:ind w:left="0" w:hanging="361"/>
              <w:rPr>
                <w:sz w:val="24"/>
              </w:rPr>
            </w:pPr>
            <w:r>
              <w:rPr>
                <w:sz w:val="24"/>
              </w:rPr>
              <w:t>Учиться работать по предложенному учителем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ind w:left="0" w:hanging="361"/>
              <w:rPr>
                <w:sz w:val="24"/>
              </w:rPr>
            </w:pPr>
            <w:r>
              <w:rPr>
                <w:sz w:val="24"/>
              </w:rPr>
              <w:t xml:space="preserve">Учиться отличать </w:t>
            </w:r>
            <w:proofErr w:type="gramStart"/>
            <w:r>
              <w:rPr>
                <w:sz w:val="24"/>
              </w:rPr>
              <w:t>верно</w:t>
            </w:r>
            <w:proofErr w:type="gramEnd"/>
            <w:r>
              <w:rPr>
                <w:sz w:val="24"/>
              </w:rPr>
              <w:t xml:space="preserve"> выполненное задание от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неверного.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t>Учиться совместно с учителем и другими учениками давать эмоциональную оценку деятельности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товарищей.</w:t>
            </w:r>
          </w:p>
          <w:p w:rsidR="001D15B9" w:rsidRDefault="001D15B9" w:rsidP="001D15B9">
            <w:pPr>
              <w:pStyle w:val="TableParagraph"/>
              <w:spacing w:line="272" w:lineRule="exact"/>
              <w:ind w:left="0"/>
              <w:rPr>
                <w:i/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Познавательные УУД:</w:t>
            </w:r>
          </w:p>
          <w:p w:rsidR="001D15B9" w:rsidRDefault="001D15B9" w:rsidP="001D15B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Ориентироваться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своей</w:t>
            </w:r>
            <w:r>
              <w:rPr>
                <w:sz w:val="24"/>
              </w:rPr>
              <w:tab/>
              <w:t>системе</w:t>
            </w:r>
            <w:r>
              <w:rPr>
                <w:sz w:val="24"/>
              </w:rPr>
              <w:tab/>
              <w:t>знаний:</w:t>
            </w:r>
            <w:r>
              <w:rPr>
                <w:sz w:val="24"/>
              </w:rPr>
              <w:tab/>
            </w:r>
            <w:r>
              <w:rPr>
                <w:i/>
                <w:sz w:val="24"/>
              </w:rPr>
              <w:t>отличать</w:t>
            </w:r>
            <w:r>
              <w:rPr>
                <w:i/>
                <w:sz w:val="24"/>
              </w:rPr>
              <w:tab/>
            </w:r>
            <w:r>
              <w:rPr>
                <w:sz w:val="24"/>
              </w:rPr>
              <w:t>новое</w:t>
            </w:r>
            <w:r>
              <w:rPr>
                <w:sz w:val="24"/>
              </w:rPr>
              <w:tab/>
            </w:r>
            <w:proofErr w:type="gramStart"/>
            <w:r>
              <w:rPr>
                <w:sz w:val="24"/>
              </w:rPr>
              <w:t>от</w:t>
            </w:r>
            <w:proofErr w:type="gramEnd"/>
          </w:p>
          <w:p w:rsidR="001D15B9" w:rsidRDefault="001D15B9" w:rsidP="001D15B9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>уже  известного с помощью учителя.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0" w:hanging="361"/>
              <w:rPr>
                <w:rFonts w:ascii="Wingdings" w:hAnsi="Wingdings"/>
                <w:i/>
                <w:sz w:val="24"/>
              </w:rPr>
            </w:pPr>
            <w:r>
              <w:rPr>
                <w:sz w:val="24"/>
              </w:rPr>
              <w:t>Делать предварительный отбор источников информации: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i/>
                <w:sz w:val="24"/>
              </w:rPr>
              <w:t>ориентироваться</w:t>
            </w:r>
          </w:p>
          <w:p w:rsidR="001D15B9" w:rsidRDefault="001D15B9" w:rsidP="001D15B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в учебнике (на развороте, в оглавлении, в словаре).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8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Добывать новые знания: </w:t>
            </w:r>
            <w:r>
              <w:rPr>
                <w:i/>
                <w:sz w:val="24"/>
              </w:rPr>
              <w:t xml:space="preserve">находить ответы </w:t>
            </w:r>
            <w:r>
              <w:rPr>
                <w:sz w:val="24"/>
              </w:rPr>
              <w:t>на вопросы, используя учебник, свой жизненный опыт и информацию, полученную от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учителя.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 xml:space="preserve">Перерабатывать полученную информацию: </w:t>
            </w:r>
            <w:r>
              <w:rPr>
                <w:i/>
                <w:sz w:val="24"/>
              </w:rPr>
              <w:t xml:space="preserve">делать выводы </w:t>
            </w:r>
            <w:r>
              <w:rPr>
                <w:sz w:val="24"/>
              </w:rPr>
              <w:t>в результате совместной работы 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класса.</w:t>
            </w:r>
          </w:p>
          <w:p w:rsidR="001D15B9" w:rsidRDefault="001D15B9" w:rsidP="001D15B9">
            <w:pPr>
              <w:pStyle w:val="TableParagraph"/>
              <w:spacing w:line="275" w:lineRule="exact"/>
              <w:ind w:left="0"/>
              <w:rPr>
                <w:sz w:val="24"/>
              </w:rPr>
            </w:pPr>
            <w:r>
              <w:rPr>
                <w:spacing w:val="-60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Коммуникативные УУД</w:t>
            </w:r>
            <w:r>
              <w:rPr>
                <w:sz w:val="24"/>
              </w:rPr>
              <w:t>: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Донести свою позицию до других: оформлять свою мысль в устной и письменной речи (на уровне одного предложения или небольшого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текста).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5" w:lineRule="exact"/>
              <w:ind w:left="0"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Слушать и понимать речь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других.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left="0" w:hanging="361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Читать и пересказывать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текст.</w:t>
            </w:r>
          </w:p>
          <w:p w:rsidR="001D15B9" w:rsidRDefault="001D15B9" w:rsidP="001D15B9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76" w:lineRule="auto"/>
              <w:ind w:left="0"/>
              <w:rPr>
                <w:rFonts w:ascii="Wingdings" w:hAnsi="Wingdings"/>
                <w:sz w:val="24"/>
              </w:rPr>
            </w:pPr>
            <w:r>
              <w:rPr>
                <w:sz w:val="24"/>
              </w:rPr>
              <w:t>Совместно договариваться о правилах общения и поведения в школе и следовать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им.</w:t>
            </w:r>
          </w:p>
          <w:p w:rsidR="001D15B9" w:rsidRDefault="001D15B9" w:rsidP="001D15B9">
            <w:pPr>
              <w:pStyle w:val="TableParagraph"/>
              <w:spacing w:line="278" w:lineRule="auto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Учиться выполнять различные  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 xml:space="preserve">роли в группе (лидера, исполнителя, </w:t>
            </w:r>
            <w:r w:rsidRPr="00784E62">
              <w:rPr>
                <w:sz w:val="24"/>
              </w:rPr>
              <w:t>критика).</w:t>
            </w:r>
          </w:p>
        </w:tc>
      </w:tr>
      <w:tr w:rsidR="001D15B9" w:rsidTr="001D15B9">
        <w:trPr>
          <w:trHeight w:val="827"/>
        </w:trPr>
        <w:tc>
          <w:tcPr>
            <w:tcW w:w="1702" w:type="dxa"/>
          </w:tcPr>
          <w:p w:rsidR="001D15B9" w:rsidRDefault="001D15B9" w:rsidP="00AF16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Структура курса</w:t>
            </w:r>
          </w:p>
        </w:tc>
        <w:tc>
          <w:tcPr>
            <w:tcW w:w="9639" w:type="dxa"/>
          </w:tcPr>
          <w:p w:rsidR="001D15B9" w:rsidRPr="00784E62" w:rsidRDefault="001D15B9" w:rsidP="00AF1613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</w:rPr>
              <w:t>Т</w:t>
            </w:r>
            <w:r w:rsidRPr="00784E62">
              <w:rPr>
                <w:sz w:val="24"/>
              </w:rPr>
              <w:t xml:space="preserve">ема 1.Развитие восприятия - </w:t>
            </w:r>
            <w:r>
              <w:rPr>
                <w:sz w:val="24"/>
              </w:rPr>
              <w:t>5</w:t>
            </w:r>
            <w:r w:rsidRPr="00784E62">
              <w:rPr>
                <w:sz w:val="24"/>
              </w:rPr>
              <w:t xml:space="preserve"> часа.</w:t>
            </w:r>
          </w:p>
          <w:p w:rsidR="001D15B9" w:rsidRPr="00784E62" w:rsidRDefault="001D15B9" w:rsidP="00AF1613">
            <w:pPr>
              <w:pStyle w:val="TableParagraph"/>
              <w:ind w:left="0"/>
              <w:rPr>
                <w:sz w:val="24"/>
              </w:rPr>
            </w:pPr>
            <w:r w:rsidRPr="00784E62">
              <w:rPr>
                <w:sz w:val="24"/>
              </w:rPr>
              <w:t>Тема 2. Развитие памяти. - 8 часов.</w:t>
            </w:r>
          </w:p>
          <w:p w:rsidR="001D15B9" w:rsidRPr="00784E62" w:rsidRDefault="001D15B9" w:rsidP="00AF1613">
            <w:pPr>
              <w:pStyle w:val="TableParagraph"/>
              <w:ind w:left="0"/>
              <w:rPr>
                <w:sz w:val="24"/>
              </w:rPr>
            </w:pPr>
            <w:r w:rsidRPr="00784E62">
              <w:rPr>
                <w:sz w:val="24"/>
              </w:rPr>
              <w:t>Тема 3. Развитие внимания. - 8 часов.</w:t>
            </w:r>
          </w:p>
          <w:p w:rsidR="001D15B9" w:rsidRPr="00784E62" w:rsidRDefault="001D15B9" w:rsidP="00AF1613">
            <w:pPr>
              <w:pStyle w:val="TableParagraph"/>
              <w:ind w:left="0"/>
              <w:rPr>
                <w:sz w:val="24"/>
              </w:rPr>
            </w:pPr>
            <w:r w:rsidRPr="00784E62">
              <w:rPr>
                <w:sz w:val="24"/>
              </w:rPr>
              <w:t xml:space="preserve">Тема </w:t>
            </w:r>
            <w:r>
              <w:rPr>
                <w:sz w:val="24"/>
              </w:rPr>
              <w:t>4. Развитие мышления - 8 часов.</w:t>
            </w:r>
          </w:p>
          <w:p w:rsidR="001D15B9" w:rsidRDefault="001D15B9" w:rsidP="00AF1613">
            <w:pPr>
              <w:pStyle w:val="TableParagraph"/>
              <w:ind w:left="0"/>
              <w:rPr>
                <w:sz w:val="24"/>
              </w:rPr>
            </w:pPr>
            <w:r w:rsidRPr="00784E62">
              <w:rPr>
                <w:sz w:val="24"/>
              </w:rPr>
              <w:t>Тема 5. Развитие речи. - 5 часов.</w:t>
            </w:r>
          </w:p>
        </w:tc>
      </w:tr>
    </w:tbl>
    <w:p w:rsidR="002C54BB" w:rsidRDefault="002C54BB" w:rsidP="00784E62">
      <w:pPr>
        <w:rPr>
          <w:sz w:val="24"/>
        </w:rPr>
        <w:sectPr w:rsidR="002C54BB" w:rsidSect="00784E62">
          <w:type w:val="continuous"/>
          <w:pgSz w:w="11910" w:h="16840"/>
          <w:pgMar w:top="720" w:right="720" w:bottom="720" w:left="720" w:header="720" w:footer="720" w:gutter="0"/>
          <w:cols w:space="720"/>
          <w:docGrid w:linePitch="299"/>
        </w:sectPr>
      </w:pPr>
    </w:p>
    <w:p w:rsidR="00CF4907" w:rsidRDefault="00CF4907" w:rsidP="00784E62">
      <w:bookmarkStart w:id="0" w:name="_GoBack"/>
      <w:bookmarkEnd w:id="0"/>
    </w:p>
    <w:sectPr w:rsidR="00CF4907" w:rsidSect="00784E62">
      <w:pgSz w:w="11910" w:h="16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527E4"/>
    <w:multiLevelType w:val="hybridMultilevel"/>
    <w:tmpl w:val="FCA052BE"/>
    <w:lvl w:ilvl="0" w:tplc="9CE820C0">
      <w:numFmt w:val="bullet"/>
      <w:lvlText w:val=""/>
      <w:lvlJc w:val="left"/>
      <w:pPr>
        <w:ind w:left="827" w:hanging="360"/>
      </w:pPr>
      <w:rPr>
        <w:rFonts w:hint="default"/>
        <w:w w:val="100"/>
        <w:lang w:val="ru-RU" w:eastAsia="ru-RU" w:bidi="ru-RU"/>
      </w:rPr>
    </w:lvl>
    <w:lvl w:ilvl="1" w:tplc="B2FCECBC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950A2DA2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0B261A54">
      <w:numFmt w:val="bullet"/>
      <w:lvlText w:val="•"/>
      <w:lvlJc w:val="left"/>
      <w:pPr>
        <w:ind w:left="3240" w:hanging="360"/>
      </w:pPr>
      <w:rPr>
        <w:rFonts w:hint="default"/>
        <w:lang w:val="ru-RU" w:eastAsia="ru-RU" w:bidi="ru-RU"/>
      </w:rPr>
    </w:lvl>
    <w:lvl w:ilvl="4" w:tplc="54049714">
      <w:numFmt w:val="bullet"/>
      <w:lvlText w:val="•"/>
      <w:lvlJc w:val="left"/>
      <w:pPr>
        <w:ind w:left="4047" w:hanging="360"/>
      </w:pPr>
      <w:rPr>
        <w:rFonts w:hint="default"/>
        <w:lang w:val="ru-RU" w:eastAsia="ru-RU" w:bidi="ru-RU"/>
      </w:rPr>
    </w:lvl>
    <w:lvl w:ilvl="5" w:tplc="80F4AAAC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6" w:tplc="F216B8AA">
      <w:numFmt w:val="bullet"/>
      <w:lvlText w:val="•"/>
      <w:lvlJc w:val="left"/>
      <w:pPr>
        <w:ind w:left="5660" w:hanging="360"/>
      </w:pPr>
      <w:rPr>
        <w:rFonts w:hint="default"/>
        <w:lang w:val="ru-RU" w:eastAsia="ru-RU" w:bidi="ru-RU"/>
      </w:rPr>
    </w:lvl>
    <w:lvl w:ilvl="7" w:tplc="FB404BEC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8" w:tplc="15BC278C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</w:abstractNum>
  <w:abstractNum w:abstractNumId="1">
    <w:nsid w:val="20837E4C"/>
    <w:multiLevelType w:val="hybridMultilevel"/>
    <w:tmpl w:val="D5141B50"/>
    <w:lvl w:ilvl="0" w:tplc="16F87B8A">
      <w:numFmt w:val="bullet"/>
      <w:lvlText w:val=""/>
      <w:lvlJc w:val="left"/>
      <w:pPr>
        <w:ind w:left="827" w:hanging="360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CCEE8102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AF12CAC6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C576B6C4">
      <w:numFmt w:val="bullet"/>
      <w:lvlText w:val="•"/>
      <w:lvlJc w:val="left"/>
      <w:pPr>
        <w:ind w:left="3240" w:hanging="360"/>
      </w:pPr>
      <w:rPr>
        <w:rFonts w:hint="default"/>
        <w:lang w:val="ru-RU" w:eastAsia="ru-RU" w:bidi="ru-RU"/>
      </w:rPr>
    </w:lvl>
    <w:lvl w:ilvl="4" w:tplc="FD646B4A">
      <w:numFmt w:val="bullet"/>
      <w:lvlText w:val="•"/>
      <w:lvlJc w:val="left"/>
      <w:pPr>
        <w:ind w:left="4047" w:hanging="360"/>
      </w:pPr>
      <w:rPr>
        <w:rFonts w:hint="default"/>
        <w:lang w:val="ru-RU" w:eastAsia="ru-RU" w:bidi="ru-RU"/>
      </w:rPr>
    </w:lvl>
    <w:lvl w:ilvl="5" w:tplc="91D663E8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6" w:tplc="42F8791E">
      <w:numFmt w:val="bullet"/>
      <w:lvlText w:val="•"/>
      <w:lvlJc w:val="left"/>
      <w:pPr>
        <w:ind w:left="5660" w:hanging="360"/>
      </w:pPr>
      <w:rPr>
        <w:rFonts w:hint="default"/>
        <w:lang w:val="ru-RU" w:eastAsia="ru-RU" w:bidi="ru-RU"/>
      </w:rPr>
    </w:lvl>
    <w:lvl w:ilvl="7" w:tplc="EB0E371E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8" w:tplc="D02E0A40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</w:abstractNum>
  <w:abstractNum w:abstractNumId="2">
    <w:nsid w:val="450F25C5"/>
    <w:multiLevelType w:val="hybridMultilevel"/>
    <w:tmpl w:val="749E530E"/>
    <w:lvl w:ilvl="0" w:tplc="D3C6D830">
      <w:numFmt w:val="bullet"/>
      <w:lvlText w:val=""/>
      <w:lvlJc w:val="left"/>
      <w:pPr>
        <w:ind w:left="827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36083EE">
      <w:numFmt w:val="bullet"/>
      <w:lvlText w:val="•"/>
      <w:lvlJc w:val="left"/>
      <w:pPr>
        <w:ind w:left="1626" w:hanging="360"/>
      </w:pPr>
      <w:rPr>
        <w:rFonts w:hint="default"/>
        <w:lang w:val="ru-RU" w:eastAsia="ru-RU" w:bidi="ru-RU"/>
      </w:rPr>
    </w:lvl>
    <w:lvl w:ilvl="2" w:tplc="CE042F94">
      <w:numFmt w:val="bullet"/>
      <w:lvlText w:val="•"/>
      <w:lvlJc w:val="left"/>
      <w:pPr>
        <w:ind w:left="2433" w:hanging="360"/>
      </w:pPr>
      <w:rPr>
        <w:rFonts w:hint="default"/>
        <w:lang w:val="ru-RU" w:eastAsia="ru-RU" w:bidi="ru-RU"/>
      </w:rPr>
    </w:lvl>
    <w:lvl w:ilvl="3" w:tplc="8B7C82E6">
      <w:numFmt w:val="bullet"/>
      <w:lvlText w:val="•"/>
      <w:lvlJc w:val="left"/>
      <w:pPr>
        <w:ind w:left="3240" w:hanging="360"/>
      </w:pPr>
      <w:rPr>
        <w:rFonts w:hint="default"/>
        <w:lang w:val="ru-RU" w:eastAsia="ru-RU" w:bidi="ru-RU"/>
      </w:rPr>
    </w:lvl>
    <w:lvl w:ilvl="4" w:tplc="25C20CE0">
      <w:numFmt w:val="bullet"/>
      <w:lvlText w:val="•"/>
      <w:lvlJc w:val="left"/>
      <w:pPr>
        <w:ind w:left="4047" w:hanging="360"/>
      </w:pPr>
      <w:rPr>
        <w:rFonts w:hint="default"/>
        <w:lang w:val="ru-RU" w:eastAsia="ru-RU" w:bidi="ru-RU"/>
      </w:rPr>
    </w:lvl>
    <w:lvl w:ilvl="5" w:tplc="6A9C4E84">
      <w:numFmt w:val="bullet"/>
      <w:lvlText w:val="•"/>
      <w:lvlJc w:val="left"/>
      <w:pPr>
        <w:ind w:left="4854" w:hanging="360"/>
      </w:pPr>
      <w:rPr>
        <w:rFonts w:hint="default"/>
        <w:lang w:val="ru-RU" w:eastAsia="ru-RU" w:bidi="ru-RU"/>
      </w:rPr>
    </w:lvl>
    <w:lvl w:ilvl="6" w:tplc="A7C85514">
      <w:numFmt w:val="bullet"/>
      <w:lvlText w:val="•"/>
      <w:lvlJc w:val="left"/>
      <w:pPr>
        <w:ind w:left="5660" w:hanging="360"/>
      </w:pPr>
      <w:rPr>
        <w:rFonts w:hint="default"/>
        <w:lang w:val="ru-RU" w:eastAsia="ru-RU" w:bidi="ru-RU"/>
      </w:rPr>
    </w:lvl>
    <w:lvl w:ilvl="7" w:tplc="60ECB502">
      <w:numFmt w:val="bullet"/>
      <w:lvlText w:val="•"/>
      <w:lvlJc w:val="left"/>
      <w:pPr>
        <w:ind w:left="6467" w:hanging="360"/>
      </w:pPr>
      <w:rPr>
        <w:rFonts w:hint="default"/>
        <w:lang w:val="ru-RU" w:eastAsia="ru-RU" w:bidi="ru-RU"/>
      </w:rPr>
    </w:lvl>
    <w:lvl w:ilvl="8" w:tplc="AB44FB66">
      <w:numFmt w:val="bullet"/>
      <w:lvlText w:val="•"/>
      <w:lvlJc w:val="left"/>
      <w:pPr>
        <w:ind w:left="7274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C54BB"/>
    <w:rsid w:val="001D15B9"/>
    <w:rsid w:val="002C54BB"/>
    <w:rsid w:val="0045361C"/>
    <w:rsid w:val="00606E84"/>
    <w:rsid w:val="00781EC4"/>
    <w:rsid w:val="00784E62"/>
    <w:rsid w:val="00CD19E5"/>
    <w:rsid w:val="00CF4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6E84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6E8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6E84"/>
    <w:pPr>
      <w:spacing w:before="72"/>
      <w:ind w:left="4230" w:right="634" w:hanging="258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606E84"/>
  </w:style>
  <w:style w:type="paragraph" w:customStyle="1" w:styleId="TableParagraph">
    <w:name w:val="Table Paragraph"/>
    <w:basedOn w:val="a"/>
    <w:uiPriority w:val="1"/>
    <w:qFormat/>
    <w:rsid w:val="00606E84"/>
    <w:pPr>
      <w:ind w:left="82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72"/>
      <w:ind w:left="4230" w:right="634" w:hanging="258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82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451</Words>
  <Characters>2573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dcterms:created xsi:type="dcterms:W3CDTF">2019-03-17T16:15:00Z</dcterms:created>
  <dcterms:modified xsi:type="dcterms:W3CDTF">2019-03-19T09:42:00Z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2019-02-19T00:00:00Z</vt:filetime>
  </property>
  <property fmtid="{D5CDD505-2E9C-101B-9397-08002B2CF9AE}" pid="3" name="Creator">
    <vt:lpwstr>Microsoft Word 2010</vt:lpwstr>
  </property>
  <property fmtid="{D5CDD505-2E9C-101B-9397-08002B2CF9AE}" pid="4" name="LastSaved">
    <vt:filetime>2019-03-17T00:00:00Z</vt:filetime>
  </property>
</Properties>
</file>