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08"/>
        <w:gridCol w:w="6763"/>
      </w:tblGrid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proofErr w:type="spellEnd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 Закон  от  29.12.2012  №  273-ФЗ  «Об  образовании  в Российской Федерации»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Федеральный  государственный  образовательный  стандарт  основного общего образования (приказ № 1897 Министерства образования и науки Российской Федерации от 17.12.2010 г.) 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  программы   по   учебным   предметам.   Математика</w:t>
            </w:r>
            <w:proofErr w:type="gramStart"/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 — М.: Просвещение   5-9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Устав МКОУ «Песочнодубровская СОШ» 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АООП ООО МКОУ «Песочнодубровская СОШ»</w:t>
            </w:r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Депман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И.Я. За страницами учебника математики: книга для чтения учащимися 5 – 6 классов / И.Я.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Депман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Н.Я.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Виленкин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– М.: Просвещение, 1999. – 288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В.И. Преподавание математики в 5 – 6 классах: методическое пособие. – М.: Мнемозина, 2008. – 239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В.И. Математика. 6 класс. Контрольные работы для учащихся общеобразовательных учреждений / В.И.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Л.Б. Крайнева. – М.: Мнемозина, 2010. – 63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В.И. Математика. 6 класс. Диктанты для учащихся общеобразовательных учреждений / В.И.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, А.А. Терехова. – М.: Мнемозина, 2010.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5. 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ЖоховВ.И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</w:t>
            </w:r>
            <w:r w:rsidRPr="00744C14">
              <w:rPr>
                <w:rFonts w:ascii="Times New Roman" w:eastAsia="Times New Roman CYR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>Математический тренажер</w:t>
            </w: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6 класс / В.И.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В.Н. Погодин. –  М: Мнемозина, 2009 г. – 48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6. Математика. 6 класс: учебник для общеобразовательных учреждений / Н.Я.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Виленкин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В.И.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Жохов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А.С. Чесноков, С.И.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Шварцбурд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– М.: Мнемозина, 2010. – 288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Рудницкая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В.Н. Рабочая тетрадь по математике №1. 6 класс. – М.: Мнемозина, 2010.</w:t>
            </w:r>
          </w:p>
          <w:p w:rsidR="00744C14" w:rsidRPr="00744C14" w:rsidRDefault="00744C14" w:rsidP="00744C14">
            <w:pPr>
              <w:tabs>
                <w:tab w:val="left" w:pos="5529"/>
                <w:tab w:val="left" w:pos="5670"/>
              </w:tabs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Рудницкая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В.Н. Рабочая тетрадь по математике №2. </w:t>
            </w: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класс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М.:</w:t>
            </w:r>
            <w:proofErr w:type="gram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Мнемозина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, 2010.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 CYR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9. Чесноков А.С. </w:t>
            </w:r>
            <w:r w:rsidRPr="00744C14">
              <w:rPr>
                <w:rFonts w:ascii="Times New Roman" w:eastAsia="Times New Roman CYR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Дидактические материалы по математике для </w:t>
            </w: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класса / А.С. Чесноков, К.И.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>Нешков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  </w:t>
            </w:r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 xml:space="preserve">– М: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Классикс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Стиль</w:t>
            </w:r>
            <w:proofErr w:type="spellEnd"/>
            <w:r w:rsidRPr="00744C14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ru-RU"/>
              </w:rPr>
              <w:t>, 2009. – 165 с.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Планируемые результаты </w:t>
            </w:r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autoSpaceDE w:val="0"/>
              <w:autoSpaceDN w:val="0"/>
              <w:adjustRightInd w:val="0"/>
              <w:spacing w:afterAutospacing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 окончании курса математики в 6 классе у учащихся должны быть сформированы сле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softHyphen/>
              <w:t>дующие результаты:</w:t>
            </w:r>
          </w:p>
          <w:p w:rsidR="00744C14" w:rsidRPr="00744C14" w:rsidRDefault="00744C14" w:rsidP="00744C14">
            <w:pPr>
              <w:autoSpaceDE w:val="0"/>
              <w:autoSpaceDN w:val="0"/>
              <w:adjustRightInd w:val="0"/>
              <w:spacing w:afterAutospacing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владение базовым понятийным аппаратом (обыкновенные дроби, положительные и отрицательные числа, перпендикулярные и параллельные прямые, координатная плоскость);</w:t>
            </w:r>
          </w:p>
          <w:p w:rsidR="00744C14" w:rsidRPr="00744C14" w:rsidRDefault="00744C14" w:rsidP="00744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символьным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языком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математики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владение навыками выполнения устных, письменных и инструментальных вы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softHyphen/>
              <w:t>числений;</w:t>
            </w:r>
          </w:p>
          <w:p w:rsidR="00744C14" w:rsidRPr="00744C14" w:rsidRDefault="00744C14" w:rsidP="00744C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владение навыками упрощения числовых и буквенных выражений.</w:t>
            </w:r>
          </w:p>
          <w:p w:rsidR="00744C14" w:rsidRPr="00744C14" w:rsidRDefault="00744C14" w:rsidP="00744C14">
            <w:pPr>
              <w:autoSpaceDE w:val="0"/>
              <w:autoSpaceDN w:val="0"/>
              <w:adjustRightInd w:val="0"/>
              <w:spacing w:afterAutospacing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наличие представлений об </w:t>
            </w:r>
            <w:proofErr w:type="gram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идеях</w:t>
            </w:r>
            <w:proofErr w:type="gram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и о методах математики как об универсальном язы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softHyphen/>
              <w:t>ке науки;</w:t>
            </w:r>
          </w:p>
          <w:p w:rsidR="00744C14" w:rsidRPr="00744C14" w:rsidRDefault="00744C14" w:rsidP="00744C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умение видеть математическую задачу в контексте проблемной ситуации в окружаю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softHyphen/>
              <w:t>щей жизни.</w:t>
            </w:r>
          </w:p>
          <w:p w:rsidR="00744C14" w:rsidRPr="00744C14" w:rsidRDefault="00744C14" w:rsidP="00744C14">
            <w:pPr>
              <w:autoSpaceDE w:val="0"/>
              <w:autoSpaceDN w:val="0"/>
              <w:adjustRightInd w:val="0"/>
              <w:spacing w:afterAutospacing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Autospacing="0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умение ясно и точно излагать свои мысли; развитие </w:t>
            </w:r>
            <w:proofErr w:type="spellStart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креативного</w:t>
            </w:r>
            <w:proofErr w:type="spellEnd"/>
            <w:r w:rsidRPr="00744C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мышления.</w:t>
            </w:r>
          </w:p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4C14" w:rsidRPr="00744C14" w:rsidTr="00744C14">
        <w:tc>
          <w:tcPr>
            <w:tcW w:w="2808" w:type="dxa"/>
            <w:vAlign w:val="bottom"/>
          </w:tcPr>
          <w:p w:rsidR="00744C14" w:rsidRPr="00744C14" w:rsidRDefault="00744C14" w:rsidP="00744C14">
            <w:pPr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763" w:type="dxa"/>
            <w:vAlign w:val="bottom"/>
          </w:tcPr>
          <w:p w:rsidR="00744C14" w:rsidRPr="00744C14" w:rsidRDefault="00744C14" w:rsidP="00744C14">
            <w:pPr>
              <w:spacing w:afterAutospacing="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1. «Делимость чисел»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Делимость натуральных чисел.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Признаки делимости на 2, 3, 5, 9, 10. Простые и составные числа.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Разложение натурального числа на простые множители.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Наибольший общий делитель и наименьшее общее кратное.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Деление с остатком.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- завершить  изучение  натуральных  чисел, подготовить  основу  для  освоения  действий  с  обыкновенными  дробями.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понятия "делитель" и "кратное", "наибольший общий делитель" и "наименьшее общее кратное";</w:t>
            </w:r>
            <w:proofErr w:type="gramEnd"/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признаками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делимости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2, 3,  5, 10;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применять алгоритмы нахождения наибольшего общего делителя и наименьшего общего кратного;</w:t>
            </w:r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разлагать число на простые множители;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2. «Сложение и вычитание дробей с разными знаменателями»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Обыкновенная дробь.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Основное свойство дроби.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Сравнение дробей.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Сложение и вычитание дробей с разными знаменателями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– выработать  прочные  навыки  преобразования  дробей, сложения  и  вычитания  дробей.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Учащиеся должны  знать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основное свойство дроби;</w:t>
            </w:r>
          </w:p>
          <w:p w:rsidR="00744C14" w:rsidRPr="00744C14" w:rsidRDefault="00744C14" w:rsidP="00744C14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понятие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общего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знаменателя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правила сложения  и  вычитания дробей с разными знаменателями;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Учащиеся  должны  уметь: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         </w:t>
            </w: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выполнять сложение и вычитание дробей с разными знаменателями        и смешанных чисел;</w:t>
            </w:r>
          </w:p>
          <w:p w:rsidR="00744C14" w:rsidRPr="00744C14" w:rsidRDefault="00744C14" w:rsidP="00744C14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сравнивать дроби и упорядочивать наборы дробных чисел;</w:t>
            </w:r>
          </w:p>
          <w:p w:rsidR="00744C14" w:rsidRPr="00744C14" w:rsidRDefault="00744C14" w:rsidP="00744C14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сокращать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дроби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3.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Умножение и деление обыкновенных дробей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» 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       Умножение и деление обыкновенных дробей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Нахождение части от    целого и целого по его части.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– выработать  прочные  навыки  арифметических  действий   с  обыкновенными  дробями  и  решения  основных  задач  на  дроби.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>правила  умножения и деления дробей  и  смешанных  чисел;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    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деление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дробей</w:t>
            </w:r>
            <w:proofErr w:type="spellEnd"/>
          </w:p>
          <w:p w:rsidR="00744C14" w:rsidRPr="00744C14" w:rsidRDefault="00744C14" w:rsidP="00744C1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применять распределительный закон умножения при действиях с дробями;</w:t>
            </w:r>
          </w:p>
          <w:p w:rsidR="00744C14" w:rsidRPr="00744C14" w:rsidRDefault="00744C14" w:rsidP="00744C1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>решать текстовые задачи на нахождение дроби от числа и числа по его дроби;</w:t>
            </w:r>
          </w:p>
          <w:p w:rsidR="00744C14" w:rsidRPr="00744C14" w:rsidRDefault="00744C14" w:rsidP="00744C14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вычислять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дробные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выражения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4. «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Отношения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пропорции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Отношение</w:t>
            </w: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,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выражение отношения в процентах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.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Пропорция. Пропорциональная и обратно  пропорциональная зависимости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>Цель – сформировать  понятия  пропорции, прямой  и  обратной  пропорциональностей  величин.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основное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свойство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пропорции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решать задачи с помощью пропорций на проценты;</w:t>
            </w:r>
          </w:p>
          <w:p w:rsidR="00744C14" w:rsidRPr="00744C14" w:rsidRDefault="00744C14" w:rsidP="00744C14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решать практические задачи на прямую и обратную пропорциональную зависимости.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5.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Положительные и отрицательные числа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»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       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Целые числа: положительные, отрицательные и нуль. Модуль (абсолютная величина) числа. Сравнение рациональных чисел.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– расширить  представления  учащихся  о  числе  путем  введения  отрицательных  чисел.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понятие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координатной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прямой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понятие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модуля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числа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противоположные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числа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изображать положительные и отрицательные числа на координатной прямой;</w:t>
            </w:r>
          </w:p>
          <w:p w:rsidR="00744C14" w:rsidRPr="00744C14" w:rsidRDefault="00744C14" w:rsidP="00744C14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уяснить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понятие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модуля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числа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числа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6.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 xml:space="preserve">Сложение и вычитание </w:t>
            </w:r>
            <w:proofErr w:type="gramStart"/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положительных</w:t>
            </w:r>
            <w:proofErr w:type="gramEnd"/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 xml:space="preserve"> и отрицательных числа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Сложение и вычитание положительных и отрицательных чисел.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– выработать  прочные навыки  сложения  и  вычитания  положительных  и  отрицательных  чисел.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правила сложения и вычитания положительных и отрицательных чисел;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выполнять сложение и вычитание положительных и отрицательных чисел;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7.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Умножение и деление положительных и отрицательных чисел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Умножение и деление положительных и отрицательных чисел.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Числовые выражения, порядок действий в них, использование скобок.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Законы арифметических действий: переместительный, сочетательный,   распределительный.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Цель -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выработать  прочные навыки  арифметических действий  с положительными  и  отрицательными  числами.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lastRenderedPageBreak/>
              <w:t xml:space="preserve"> правила  умножения  и деления положительных и отрицательных  чисел;</w:t>
            </w:r>
          </w:p>
          <w:p w:rsidR="00744C14" w:rsidRPr="00744C14" w:rsidRDefault="00744C14" w:rsidP="00744C14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рациональные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числа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 </w:t>
            </w:r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выполнять умножение и деление положительных и отрицательных чисел;</w:t>
            </w:r>
          </w:p>
          <w:p w:rsidR="00744C14" w:rsidRPr="00744C14" w:rsidRDefault="00744C14" w:rsidP="00744C14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выполнять арифметические действия с рациональными числами;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8.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Решение уравнений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Уравнение с одной переменной.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Корень уравнения. 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Линейное уравнение.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Простейшие преобразования выражений: раскрытие скобок, приведение подобных слагаемых.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Цель – подготовить  учащихся  к  выполнению преобразований  выражений, решению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уравнений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правило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раскрытия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скобок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правило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приведения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подобных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слагаемых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 </w:t>
            </w:r>
          </w:p>
          <w:p w:rsidR="00744C14" w:rsidRPr="00744C14" w:rsidRDefault="00744C14" w:rsidP="00744C1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решать линейные уравнений и уравнения, сводящиеся к ним;</w:t>
            </w:r>
          </w:p>
          <w:p w:rsidR="00744C14" w:rsidRPr="00744C14" w:rsidRDefault="00744C14" w:rsidP="00744C1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выполнять простейшие преобразования выражений при решении уравнений;</w:t>
            </w:r>
          </w:p>
          <w:p w:rsidR="00744C14" w:rsidRPr="00744C14" w:rsidRDefault="00744C14" w:rsidP="00744C1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выполнять арифметические действия с рациональными числами;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9 «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Координаты на плоскости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»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Параллельные</w:t>
            </w:r>
            <w:proofErr w:type="gramEnd"/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и перпендикулярные прямые (знакомство).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Декартовы координаты на плоскости. 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Координаты точки.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Цель – познакомить  учащихся  с  прямоугольной  системой координат  на  плоскости.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Учащиеся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должны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744C14" w:rsidRPr="00744C14" w:rsidRDefault="00744C14" w:rsidP="00744C14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 определение перпендикулярных  и параллельных  прямых;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           </w:t>
            </w: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ru-RU" w:eastAsia="ru-RU"/>
              </w:rPr>
              <w:t xml:space="preserve"> координатную  плоскость;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Учащиеся должны уметь: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  <w:p w:rsidR="00744C14" w:rsidRPr="00744C14" w:rsidRDefault="00744C14" w:rsidP="00744C14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      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распознавать параллельные и перпендикулярные прямые, различать их взаимное расположение;</w:t>
            </w:r>
          </w:p>
          <w:p w:rsidR="00744C14" w:rsidRPr="00744C14" w:rsidRDefault="00744C14" w:rsidP="00744C14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</w:pP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координаты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точки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плоскости</w:t>
            </w:r>
            <w:proofErr w:type="spell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44C14" w:rsidRPr="00744C14" w:rsidRDefault="00744C14" w:rsidP="00744C14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Autospacing="0"/>
              <w:ind w:left="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строить точки с заданными координатами;  </w:t>
            </w:r>
          </w:p>
          <w:p w:rsidR="00744C14" w:rsidRPr="00744C14" w:rsidRDefault="00744C14" w:rsidP="00744C14">
            <w:pPr>
              <w:suppressAutoHyphens/>
              <w:autoSpaceDE w:val="0"/>
              <w:autoSpaceDN w:val="0"/>
              <w:spacing w:afterAutospacing="0"/>
              <w:ind w:hanging="360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        </w:t>
            </w:r>
            <w:proofErr w:type="gramStart"/>
            <w:r w:rsidRPr="00744C14">
              <w:rPr>
                <w:rFonts w:ascii="Times New Roman" w:eastAsia="Symbo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</w:t>
            </w:r>
            <w:r w:rsidRPr="00744C1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 </w:t>
            </w:r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строить</w:t>
            </w:r>
            <w:proofErr w:type="gramEnd"/>
            <w:r w:rsidRPr="00744C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фигуры по точкам.  </w:t>
            </w:r>
          </w:p>
          <w:p w:rsidR="00744C14" w:rsidRPr="00744C14" w:rsidRDefault="00744C14" w:rsidP="00744C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 xml:space="preserve">10.  «Повторение» </w:t>
            </w:r>
          </w:p>
          <w:p w:rsidR="00744C14" w:rsidRPr="00744C14" w:rsidRDefault="00744C14" w:rsidP="00744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Итоговый контроль </w:t>
            </w:r>
          </w:p>
        </w:tc>
      </w:tr>
    </w:tbl>
    <w:p w:rsidR="00A61C66" w:rsidRPr="00744C14" w:rsidRDefault="00A61C66" w:rsidP="00744C14">
      <w:pPr>
        <w:spacing w:before="0" w:after="0" w:afterAutospacing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1C66" w:rsidRPr="00744C14" w:rsidSect="00A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10"/>
    <w:multiLevelType w:val="multilevel"/>
    <w:tmpl w:val="7A44E7AC"/>
    <w:styleLink w:val="RTFNum164"/>
    <w:lvl w:ilvl="0">
      <w:numFmt w:val="bullet"/>
      <w:lvlText w:val=""/>
      <w:lvlJc w:val="left"/>
      <w:pPr>
        <w:ind w:left="720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FAC60CE"/>
    <w:multiLevelType w:val="multilevel"/>
    <w:tmpl w:val="F96C52C2"/>
    <w:styleLink w:val="RTFNum155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5555"/>
    <w:multiLevelType w:val="multilevel"/>
    <w:tmpl w:val="C5BE807E"/>
    <w:styleLink w:val="RTFNum156"/>
    <w:lvl w:ilvl="0">
      <w:numFmt w:val="bullet"/>
      <w:lvlText w:val=""/>
      <w:lvlJc w:val="left"/>
      <w:pPr>
        <w:ind w:left="117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eastAsia="Wingdings" w:hAnsi="Wingdings" w:cs="Wingdings"/>
      </w:rPr>
    </w:lvl>
  </w:abstractNum>
  <w:abstractNum w:abstractNumId="5">
    <w:nsid w:val="23D12FD2"/>
    <w:multiLevelType w:val="multilevel"/>
    <w:tmpl w:val="B2AE47BC"/>
    <w:styleLink w:val="RTFNum166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32040254"/>
    <w:multiLevelType w:val="multilevel"/>
    <w:tmpl w:val="F9E8CD8C"/>
    <w:styleLink w:val="RTFNum163"/>
    <w:lvl w:ilvl="0">
      <w:numFmt w:val="bullet"/>
      <w:lvlText w:val=""/>
      <w:lvlJc w:val="left"/>
      <w:pPr>
        <w:ind w:left="1005" w:hanging="360"/>
      </w:pPr>
      <w:rPr>
        <w:rFonts w:ascii="Symbol" w:eastAsia="Times New Roman" w:hAnsi="Symbol" w:cs="Symbol"/>
        <w:b/>
        <w:bCs/>
      </w:rPr>
    </w:lvl>
    <w:lvl w:ilvl="1"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eastAsia="Wingdings" w:hAnsi="Wingdings" w:cs="Wingdings"/>
      </w:rPr>
    </w:lvl>
  </w:abstractNum>
  <w:abstractNum w:abstractNumId="7">
    <w:nsid w:val="325513FE"/>
    <w:multiLevelType w:val="multilevel"/>
    <w:tmpl w:val="7C1A7F3E"/>
    <w:styleLink w:val="RTFNum14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8">
    <w:nsid w:val="38CA619A"/>
    <w:multiLevelType w:val="multilevel"/>
    <w:tmpl w:val="46161630"/>
    <w:styleLink w:val="RTFNum161"/>
    <w:lvl w:ilvl="0">
      <w:numFmt w:val="bullet"/>
      <w:lvlText w:val=""/>
      <w:lvlJc w:val="left"/>
      <w:pPr>
        <w:ind w:left="283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355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27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99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571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643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15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87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8595" w:hanging="360"/>
      </w:pPr>
      <w:rPr>
        <w:rFonts w:ascii="Wingdings" w:eastAsia="Wingdings" w:hAnsi="Wingdings" w:cs="Wingdings"/>
      </w:rPr>
    </w:lvl>
  </w:abstractNum>
  <w:abstractNum w:abstractNumId="9">
    <w:nsid w:val="3F880F15"/>
    <w:multiLevelType w:val="multilevel"/>
    <w:tmpl w:val="A4605F40"/>
    <w:styleLink w:val="RTFNum158"/>
    <w:lvl w:ilvl="0">
      <w:numFmt w:val="bullet"/>
      <w:lvlText w:val=""/>
      <w:lvlJc w:val="left"/>
      <w:pPr>
        <w:ind w:left="1155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eastAsia="Wingdings" w:hAnsi="Wingdings" w:cs="Wingdings"/>
      </w:rPr>
    </w:lvl>
  </w:abstractNum>
  <w:abstractNum w:abstractNumId="10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570CE"/>
    <w:multiLevelType w:val="multilevel"/>
    <w:tmpl w:val="D23A7452"/>
    <w:styleLink w:val="RTFNum159"/>
    <w:lvl w:ilvl="0">
      <w:numFmt w:val="bullet"/>
      <w:lvlText w:val=""/>
      <w:lvlJc w:val="left"/>
      <w:pPr>
        <w:ind w:left="99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eastAsia="Wingdings" w:hAnsi="Wingdings" w:cs="Wingdings"/>
      </w:rPr>
    </w:lvl>
  </w:abstractNum>
  <w:abstractNum w:abstractNumId="12">
    <w:nsid w:val="49772CB3"/>
    <w:multiLevelType w:val="multilevel"/>
    <w:tmpl w:val="1270B064"/>
    <w:styleLink w:val="RTFNum16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4DD8268E"/>
    <w:multiLevelType w:val="multilevel"/>
    <w:tmpl w:val="A54CDF04"/>
    <w:styleLink w:val="RTFNum172"/>
    <w:lvl w:ilvl="0">
      <w:numFmt w:val="bullet"/>
      <w:lvlText w:val=""/>
      <w:lvlJc w:val="left"/>
      <w:pPr>
        <w:ind w:left="123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67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39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3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55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990" w:hanging="360"/>
      </w:pPr>
      <w:rPr>
        <w:rFonts w:ascii="Wingdings" w:eastAsia="Wingdings" w:hAnsi="Wingdings" w:cs="Wingdings"/>
      </w:rPr>
    </w:lvl>
  </w:abstractNum>
  <w:abstractNum w:abstractNumId="14">
    <w:nsid w:val="56A413E6"/>
    <w:multiLevelType w:val="multilevel"/>
    <w:tmpl w:val="064E3164"/>
    <w:styleLink w:val="RTFNum151"/>
    <w:lvl w:ilvl="0">
      <w:numFmt w:val="bullet"/>
      <w:lvlText w:val=""/>
      <w:lvlJc w:val="left"/>
      <w:pPr>
        <w:ind w:left="16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3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eastAsia="Wingdings" w:hAnsi="Wingdings" w:cs="Wingdings"/>
      </w:rPr>
    </w:lvl>
  </w:abstractNum>
  <w:abstractNum w:abstractNumId="15">
    <w:nsid w:val="622852F9"/>
    <w:multiLevelType w:val="multilevel"/>
    <w:tmpl w:val="9CF6F0A2"/>
    <w:styleLink w:val="RTFNum153"/>
    <w:lvl w:ilvl="0">
      <w:numFmt w:val="bullet"/>
      <w:lvlText w:val=""/>
      <w:lvlJc w:val="left"/>
      <w:pPr>
        <w:ind w:left="135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eastAsia="Wingdings" w:hAnsi="Wingdings" w:cs="Wingdings"/>
      </w:rPr>
    </w:lvl>
  </w:abstractNum>
  <w:abstractNum w:abstractNumId="16">
    <w:nsid w:val="702B7DE8"/>
    <w:multiLevelType w:val="multilevel"/>
    <w:tmpl w:val="262CE902"/>
    <w:styleLink w:val="RTFNum171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7726502E"/>
    <w:multiLevelType w:val="multilevel"/>
    <w:tmpl w:val="7954FE30"/>
    <w:styleLink w:val="RTFNum14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7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C14"/>
    <w:rsid w:val="000A7EC1"/>
    <w:rsid w:val="00346685"/>
    <w:rsid w:val="00671E7E"/>
    <w:rsid w:val="00744C14"/>
    <w:rsid w:val="00A61C66"/>
    <w:rsid w:val="00E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6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7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E726C6"/>
    <w:pPr>
      <w:spacing w:before="0" w:after="0"/>
    </w:pPr>
    <w:rPr>
      <w:lang w:val="en-GB"/>
    </w:rPr>
  </w:style>
  <w:style w:type="table" w:styleId="a4">
    <w:name w:val="Table Grid"/>
    <w:basedOn w:val="a1"/>
    <w:uiPriority w:val="59"/>
    <w:rsid w:val="00744C1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148">
    <w:name w:val="RTF_Num 148"/>
    <w:basedOn w:val="a2"/>
    <w:rsid w:val="00744C14"/>
    <w:pPr>
      <w:numPr>
        <w:numId w:val="4"/>
      </w:numPr>
    </w:pPr>
  </w:style>
  <w:style w:type="numbering" w:customStyle="1" w:styleId="RTFNum149">
    <w:name w:val="RTF_Num 149"/>
    <w:basedOn w:val="a2"/>
    <w:rsid w:val="00744C14"/>
    <w:pPr>
      <w:numPr>
        <w:numId w:val="5"/>
      </w:numPr>
    </w:pPr>
  </w:style>
  <w:style w:type="numbering" w:customStyle="1" w:styleId="RTFNum151">
    <w:name w:val="RTF_Num 151"/>
    <w:basedOn w:val="a2"/>
    <w:rsid w:val="00744C14"/>
    <w:pPr>
      <w:numPr>
        <w:numId w:val="6"/>
      </w:numPr>
    </w:pPr>
  </w:style>
  <w:style w:type="numbering" w:customStyle="1" w:styleId="RTFNum153">
    <w:name w:val="RTF_Num 153"/>
    <w:basedOn w:val="a2"/>
    <w:rsid w:val="00744C14"/>
    <w:pPr>
      <w:numPr>
        <w:numId w:val="7"/>
      </w:numPr>
    </w:pPr>
  </w:style>
  <w:style w:type="numbering" w:customStyle="1" w:styleId="RTFNum155">
    <w:name w:val="RTF_Num 155"/>
    <w:basedOn w:val="a2"/>
    <w:rsid w:val="00744C14"/>
    <w:pPr>
      <w:numPr>
        <w:numId w:val="8"/>
      </w:numPr>
    </w:pPr>
  </w:style>
  <w:style w:type="numbering" w:customStyle="1" w:styleId="RTFNum156">
    <w:name w:val="RTF_Num 156"/>
    <w:basedOn w:val="a2"/>
    <w:rsid w:val="00744C14"/>
    <w:pPr>
      <w:numPr>
        <w:numId w:val="9"/>
      </w:numPr>
    </w:pPr>
  </w:style>
  <w:style w:type="numbering" w:customStyle="1" w:styleId="RTFNum158">
    <w:name w:val="RTF_Num 158"/>
    <w:basedOn w:val="a2"/>
    <w:rsid w:val="00744C14"/>
    <w:pPr>
      <w:numPr>
        <w:numId w:val="10"/>
      </w:numPr>
    </w:pPr>
  </w:style>
  <w:style w:type="numbering" w:customStyle="1" w:styleId="RTFNum159">
    <w:name w:val="RTF_Num 159"/>
    <w:basedOn w:val="a2"/>
    <w:rsid w:val="00744C14"/>
    <w:pPr>
      <w:numPr>
        <w:numId w:val="11"/>
      </w:numPr>
    </w:pPr>
  </w:style>
  <w:style w:type="numbering" w:customStyle="1" w:styleId="RTFNum161">
    <w:name w:val="RTF_Num 161"/>
    <w:basedOn w:val="a2"/>
    <w:rsid w:val="00744C14"/>
    <w:pPr>
      <w:numPr>
        <w:numId w:val="12"/>
      </w:numPr>
    </w:pPr>
  </w:style>
  <w:style w:type="numbering" w:customStyle="1" w:styleId="RTFNum163">
    <w:name w:val="RTF_Num 163"/>
    <w:basedOn w:val="a2"/>
    <w:rsid w:val="00744C14"/>
    <w:pPr>
      <w:numPr>
        <w:numId w:val="13"/>
      </w:numPr>
    </w:pPr>
  </w:style>
  <w:style w:type="numbering" w:customStyle="1" w:styleId="RTFNum164">
    <w:name w:val="RTF_Num 164"/>
    <w:basedOn w:val="a2"/>
    <w:rsid w:val="00744C14"/>
    <w:pPr>
      <w:numPr>
        <w:numId w:val="14"/>
      </w:numPr>
    </w:pPr>
  </w:style>
  <w:style w:type="numbering" w:customStyle="1" w:styleId="RTFNum166">
    <w:name w:val="RTF_Num 166"/>
    <w:basedOn w:val="a2"/>
    <w:rsid w:val="00744C14"/>
    <w:pPr>
      <w:numPr>
        <w:numId w:val="15"/>
      </w:numPr>
    </w:pPr>
  </w:style>
  <w:style w:type="numbering" w:customStyle="1" w:styleId="RTFNum168">
    <w:name w:val="RTF_Num 168"/>
    <w:basedOn w:val="a2"/>
    <w:rsid w:val="00744C14"/>
    <w:pPr>
      <w:numPr>
        <w:numId w:val="16"/>
      </w:numPr>
    </w:pPr>
  </w:style>
  <w:style w:type="numbering" w:customStyle="1" w:styleId="RTFNum171">
    <w:name w:val="RTF_Num 171"/>
    <w:basedOn w:val="a2"/>
    <w:rsid w:val="00744C14"/>
    <w:pPr>
      <w:numPr>
        <w:numId w:val="17"/>
      </w:numPr>
    </w:pPr>
  </w:style>
  <w:style w:type="numbering" w:customStyle="1" w:styleId="RTFNum172">
    <w:name w:val="RTF_Num 172"/>
    <w:basedOn w:val="a2"/>
    <w:rsid w:val="00744C14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1144</Words>
  <Characters>6524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2019-03-26T18:43:00Z</dcterms:created>
  <dcterms:modified xsi:type="dcterms:W3CDTF">2019-03-26T18:59:00Z</dcterms:modified>
</cp:coreProperties>
</file>